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4afd" w14:textId="a01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письмам управления юстиции по Южно-Казахстанской области № 2-26-3/3957 08.06.2016 года и № 2-26-3/3850 06.06.2016 года,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решения Кентауского городского маслихата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22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решении Кентауского городского маслихата признанных утратившими силы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февраля 2014 года № 150 "Об утверждении регламента Кентауского городского маслихата" (зарегистрировано в Реестре государственной регистрации нормативных правовых актов за № 2585, опубликовано в газете "Кентау" от 12 апреля 2014 года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марта 2015 года № 227 "О внесении изменения в решение Кентауского городского маслихата от 25 февраля 2014 года № 150 "Об утверждении регламента Кентауского городского маслихата"" (зарегистрировано в Реестре государственной регистрации нормативных правовых актов за № 3140, опубликовано в газете "Кентау" от 16 мая 2015 года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2383, опубликовано в газете "Кентау" от 26 октября 2013 года № 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марта 2014 года № 156 "О внесении дополнения в решение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2614, опубликовано в газете "Кентау" от 26 апреля 2014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января 2015 года № 218 "О внесении изменений в решение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3011, опубликовано в газете "Кентау" от 14 февраля 2015 года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