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f417" w14:textId="e51f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Шымкентского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14 июня 2016 года № 3/36-6с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решения Шымкентского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3/36-6с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Шымкентского городского маслихата.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30 мая 2014 года № 36/248-5с "Об утверждении регламента Шымкентского городского маслихата" (зарегистрировано в Реестре государственной регистрации нормативных правовых актов за № 2703, опубликовано в газете "Панорама Шымкент" от 20 июня 2014 года за № 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30 июня 2015 года № 47/360-5с "Об утверждении положения государственного учереждения "Аппарат Шымкентского городского маслихата" (зарегистрировано в Реестре государственной регистрации нормативных правовых актов за № 3302, опубликовано в газете "Панорама Шымкент" от 7 августа 2015 года за № 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29 сентября 2015 года № 50/393-5с "О внесении изменений в решение Шымкентского городского маслихата от 30 июня 2015 года № 47/360-5с "Об утверждении положения государственного учереждения "Аппарат Шымкентского городского маслихата" (зарегистрировано в Реестре государственной регистрации нормативных правовых актов за № 3383, опубликовано в газете "Панорама Шымкент" от 6 ноября 2015 года за № 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