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08a8" w14:textId="9290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постанавление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8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9 февраля 2015 года № 50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(зарегистрированнное в реестре государственной регистрации нормативных правовых актов за № 3122, опубликованое в районной газете "Кызылкога" от 19 марта 2015 года)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