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1f98" w14:textId="31b1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13 июня 2016 года № 20/6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 (зарегистрированное в Реестре государственной регистрации нормативных правовых актов за № 3746 от 31 марта 2014 года, опубликованное в газете "Родные просторы" № 14 от 5 апреля 2014 года и "Туған өлке" № 14 от 5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