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f44e7" w14:textId="c2f44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областного маслихата ХLVI сессия, V созыв) от 10 декабря 2015 года № 407/46 "Об утверждении перечня социально значимых убыточных маршрутов, подлежащих субсидированию в Павлодарской области на 2016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Павлодарской области от 22 июня 2016 года № 48/4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Павлодарский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(ХLVI сессия, V созыв) от 10 декабря 2015 года № 407/46 "Об утверждении перечня социально значимых убыточных маршрутов, подлежащих субсидированию в Павлодарской области на 2016 год" (зарегистрировано в Реестре государственной регистрации нормативных правовых актов за № 4873, опубликовано в газете "Регион. kz" от 8 января 2016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Оспанова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Берковский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