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19d5" w14:textId="20b1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12 мая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Правилами проведения правового мониторинга нормативных правовых актов, утвержденного постановлением Правительства Республики Казахстан от 25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№964</w:t>
      </w:r>
      <w:r>
        <w:rPr>
          <w:rFonts w:ascii="Times New Roman"/>
          <w:b w:val="false"/>
          <w:i w:val="false"/>
          <w:color w:val="000000"/>
          <w:sz w:val="28"/>
        </w:rPr>
        <w:t>, Сарыкольский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маслихата,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маслихата от 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4367, опубликовано 27 декабря 2013 года в газете "Сарыкөл");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маслихата от 30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6 декабря 2013 года № 126 "Об утверждении Правил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4876. опубликовано 3 июля 2014 года в газете "Сарыкөл");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маслихата от 28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6 декабря 2013 года № 126 "Об утверждении Правил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5260, опубликовано 8 января 2015 года в газете "Сарыкөл").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