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38f9" w14:textId="dcf3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27 июля 2015 года № 402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27 июля 2015 № 402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номером 5809, опубликовано 27 августа 2015 года в районной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января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