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8a55" w14:textId="00d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утратившими силу некоторые решения Амангельдинского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11 мая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Амангельдинского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Амангельдинского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Решения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4418, опубликовано 7-14 февраля 2014 года, № 8 в газете "Аманкелді арайы");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от 20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28 декабря 2013 года № 195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4861, опубликовано 4 июля 2014 года, № 26 в газете "Аманкелді арайы");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маслихата от 28 декабря 2013 года № 195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5293, опубликовано 30 января 2015 года, № 4 в газете "Аманкелді арайы");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маслихата от 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Амангельдинского районного маслихата" (зарегистрировано в Реестре государственной регистрации нормативных правовых актов № 5785, опубликовано 14 августа 2015 года, № 31 в газете "Аманкелді арайы");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маслихата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8 июля 2015 года № 329 "Об утверждении Положения государственного учреждения "Аппарат Амангельдинского районного маслихата" (зарегистрировано в Реестре государственной регистрации нормативных правовых актов № 6236, опубликовано 1 апреля 2016 года, № 15 в районной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