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595e" w14:textId="5b95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4 апреля 2016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в связи с приведением в соответствие с действующим законодательством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некоторые постановления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 мая 2006 года № 251 "О корректировании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восемнадцати лет" (зарегистрировано в Реестре государственной регистрации нормативных правовых актов от 23 июня 2006 года под номером 9-3-35, опубликовано 7 июля 2006 года в городской еженедельной газете "Аркалык хабары");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11 марта 2008 года № 52 "О внесении изменения в постановление акимата от 10 мая 2006 года № 251 "О корректировании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восемнадцати лет" (зарегистрировано в Реестре государственной регистрации нормативных правовых актов от 4 апреля 2008 года под номером 9-3-84, опубликовано 11 апреля 2008 года в городской еженедельной газете "Аркалык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