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8e3d" w14:textId="6f08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16 мая 2016 года № 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постановления акимата города Рудного: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2043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"Рудненский городской отдел архитектуры и градостроительства акимата города Рудного (зарегистрировано в Реестре государственной регистрации нормативных правовых актов за № 5214, опубликовано в газете "Рудненский рабочий" 23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5 ноября 2014 года № 2043 "Об утверждении Положения о государственном учреждении "Рудненский городской отдел архитектуры и градостроительства" акимата города Рудного (зарегистрировано в Реестре государственной регистрации нормативных правовых актов за № 6248, опубликовано в газете "Рудненский рабочий" 15 апреля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