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649" w14:textId="791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27 февраля 2015 года № 321 "Об определении мест для размещения агитационных печатных материалов и предоставлении помещений для всех кандидатов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марта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Рудного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для всех кандидатов для встреч с избирателями" (зарегистрировано в Реестре государственной регистрации нормативных правовых актов за № 54 опубликовано в газете "Рудненский рабочий" от 20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па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