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b579" w14:textId="7f8b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удне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4 ма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дненского городского маслихата от 4 мая 2016 года №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авилами проведения правового мониторинга нормативных правовых актов, утвержденного постановлением Правительства Республики Казахстан от 25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решения Рудне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арал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 № 1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Рудненского городск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маслихата "Об установлении единых ставок фиксированного налога" от 10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номером 9-2-135, опубликованное 22 мая 2009 года в городской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маслихата "О корректировке базовых ставок земельного налога" от 8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номером 9-2-153, опубликованное 19 февраля 2010 года в городской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маслихата "О внесении изменений в решение маслихата от 8 февраля 2010 года № 287 "О корректировке базовых ставок земельного налога" от 22 ок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номером 9-2-170, опубликованное 3 декабря 2010 года в городской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маслихата "О внесении изменений в решение маслихата от 8 февраля 2010 года № 287 "О корректировке базовых ставок земельного налога" от 2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номером 9-2-176, опубликованное 28 января 2011 года в городской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маслихата "О внесении изменения в решение маслихата от 10 апреля 2009 года № 188 "Об установлении единых ставок фиксированного налога" от 30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номером 9-2-199, опубликованное 20 января 2012 года в городской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шение маслихата "О ставках налога на земли, выделенные под автостоянки (паркинг)" от 3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номером 4176, опубликованное 12 июля 2013 года в городской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