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3658" w14:textId="0173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утрате сил некоторых решении Шиелийского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04 мая 2016 года № 40/6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 силу следующие решения Шиелийского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Шиелийского районного маслихата от 06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(зарегистрировано в Реестре Государственной регистрации нормативно правовых актов от 06 марта 2012 года за № 10-9-218.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Шиелийского районного маслихата от 06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всех налогоплательщиков, осуществляющих деятельность в Шиелийском районе (зарегистрировано в Реестре Государственной регистрации нормативно правовых актов от 05 марта 2012 года за №10-9-217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Решение Шиелийского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№27/6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(зарегистрировано в Реестре Государственной регистрации нормативно правовых актов от 24 апреля 2014 года за №4643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Решение Шиелийского районного маслихата от 02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11 апреля 2014 года №27/6 "Об утверждени правил оказания размеров и определения перечня отдельных категорий нуждающихся граждан" (зарегистрировано в Реестре Государственной регистрации нормативно правовых актов от 26 марта 2015 года за №4925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Койкелдиев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Оразбекулы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