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ccd3" w14:textId="8bfc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 Кербула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7 июня 2016 года № 05-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1 февраля 2014 года № 27-165 "Об утверждении Регламента Кербулакского районного маслихата" (зарегистрированного в Реестре государственной регистрации нормативных правовых актов от 20 марта 2014 года за № 2631, опубликованного в районной газете "Кербулак жулдызы" от 4 апреля 2014 года № 14(3711)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06 мая 2014 года № 30-184 "О внесении дополнений в решение Кербулакского районного маслихата от 21 февраля 2014 года № 27-165 "Об утверждении Регламента Кербулакского районного маслихата" (зарегистрированного в Реестре государственной регистрации нормативных правовых актов от 22 мая 2014 года за № 2732, опубликованного в районной газете "Кербулак жулдызы" от 30 мая 2014 года № 22(37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