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7a9f" w14:textId="8ac7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29 августа 2016 года № 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№ 480-V "О правовых актах",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следующих решений Хромтауского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мая 2015 года № 247 "О внесении изменений в решение районного маслихата от 24 февраля 2014 года № 162 "Об установлении единого размера социальной помощи к памятным датам и праздничным дням"" (зарегистрированное в Реестре государственной регистрации нормативных правовых актов за № 4352, опубликованное 18 июня 2015 года в районной газете "Хромтау");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5 августа 2014 года № 196 "О внесении изменение в решение районного маслихата от 21 декабря 2012 года № 82 "Об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пунктах"" (зарегистрированное в Реестре государственной регистрации нормативных правовых актов за № 3995, опубликованное 28 августа 2014 года в районной газете "Хромтау").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