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2f6a5" w14:textId="be2f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решения районного маслихата от 21 декабря 2012 года № 56 "О дополнительном регламентировании порядка проведения мирных собраний, митингов, шествий, пикетов и демонстраций в Мугалжарском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12 апреля 2016 года № 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</w:t>
      </w:r>
      <w:r>
        <w:rPr>
          <w:rFonts w:ascii="Times New Roman"/>
          <w:b w:val="false"/>
          <w:i w:val="false"/>
          <w:color w:val="000000"/>
          <w:sz w:val="28"/>
        </w:rPr>
        <w:t>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районного маслихата от 21 декабря 2012 года № 56 "О дополнительном регламентировании порядка проведения мирных собраний, митингов, шествий, пикетов и демонстраций в Мугалжарском районе" (зарегестрированное в реестре государственной регистрации нормативных правовых актов за № 3492, опубликованное 24 января 2013 года в районной газете "Мұғалжар").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Данное решение вступает в силу со дня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К.Аймаганбетов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