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c02" w14:textId="270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действия решения маслихата города Актобе от 6 ноября 2015 года № 382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февраля 2016 года № 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Правилами и сроками проведения оценки 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маслихат города Актобе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6 ноября 2015 года № 382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