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a088" w14:textId="c37a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актах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2016 года № 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 утративших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мая 2014 года № 148 "Об утверждении Правил определения расчетных ставок арендной платы за коммунальное имущество Актюбинской области, передаваемое в имущественный наем (аренду)" (зарегистрированное в Реестре государственной регистрации нормативных правовых актов № 3918, опубликованное 10 июня 2014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октября 2014 года № 367 "О внесении изменений и дополнения в постановление акимата Актюбинской области от 14 мая 2014 года № 148 "Об утверждении Правил определения расчетных ставок арендной платы за коммунальное имущество Актюбинской области, передаваемое в имущественный наем (аренду)" (зарегистрированное в Реестре государственной регистрации нормативных правовых актов № 4048, опубликованное 4 ноября 2014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февраля 2015 года № 61 "О внесении изменений и дополнения в постановление акимата Актюбинской области от 14 мая 2014 года № 148 "Об утверждении Правил определения расчетных ставок арендной платы за коммунальное имущество Актюбинской области, передаваемое в имущественный наем (аренду)" (зарегистрированное в Реестре государственной регистрации нормативных правовых актов № 4234, опубликованное 27 марта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