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88ee" w14:textId="2ad8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26 февраля 2016 года № А-2/41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25 октября 2011 года № А-2/277"Об установлении квоты рабочих мест для лиц, освободившихся из мест лишения свободы и для несовершеннолетних выпускников интернатных организаций в Шортандинском районе" (зарегистрировано в Реестре государственной регистрации нормативных правовых актов № 1-18-143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19 ноября 2011 года в районной газете "Вести", опубликовано 19 ноября 2011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22 августа 2012 года № А-6/295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Шортандинском районе" (зарегистрировано в Реестре государственной регистрации нормативных правовых актов № 3443, опубликовано 22 сентября 2012 года в районной газете "Вести", опубликовано 22 сентября 2012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17 октября 2013 года № А-9/230 "О внесении изменения в постановление акимата Шортандинского района от 22 августа 2012 года № А-6/295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Шортандинском районе" (зарегистрировано в Реестре государственной регистрации нормативных правовых актов № 3889, опубликовано 30 ноября 2013 года в районной газете "Вести", опубликовано 30 ноября 2013года в районной газете "Өрлеу").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