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88ee" w14:textId="2ad8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26 февраля 2016 года № А-2/41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от 25 октября 2011 года № А-2/277"Об установлении квоты рабочих мест для лиц, освободившихся из мест лишения свободы и для несовершеннолетних выпускников интернатных организаций в Шортандинском районе" (зарегистрировано в Реестре государственной регистрации нормативных правовых актов № 1-18-143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19 ноября 2011 года в районной газете "Вести", опубликовано 19 ноября 2011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22 августа 2012 года № А-6/295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Шортандинском районе" (зарегистрировано в Реестре государственной регистрации нормативных правовых актов № 3443, опубликовано 22 сентября 2012 года в районной газете "Вести", опубликовано 22 сентября 2012 года в районной газете "Өрлеу");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17 октября 2013 года № А-9/230 "О внесении изменения в постановление акимата Шортандинского района от 22 августа 2012 года № А-6/295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Шортандинском районе" (зарегистрировано в Реестре государственной регистрации нормативных правовых актов № 3889, опубликовано 30 ноября 2013 года в районной газете "Вести", опубликовано 30 ноября 2013года в районной газете "Өрлеу").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