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4483" w14:textId="6194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пункта 2 приложения к решению Целиноградского районного маслихата от 5 ноября 2015 года № 331/47-5 "О внесении изменений в некоторые решения Целиноградского районного маслихата об изменениях в административно-территориальном устройстве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13 июня 2016 года № 46/4-6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от 6 апреля 2016 года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решению Целиноградского районного маслихата "О внесении изменений в некоторые решения Целиноградского районного маслихата об изменениях в административно-территориальном устройстве Целиноградского района" от 5 ноября 2015 года № 331/47-5 (зарегистрировано в Реестре государственной регистрации нормативных правовых актов № 5115, опубликовано 18 декабря 2015 года в районных газетах "Акмол акпараты", "Вести Акмола").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Т.Кульмагамбетов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