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6fe7" w14:textId="dec6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15 апреля 2016 года № А-3/164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Зерендинского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А-3/164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Зерендинского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26 января 2015 года № 49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№ 4655, опубликовано 6 марта 2015 года в газете "Зерен" и "Зерделі 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04 февраля 2015 года № 72"Об установлении квоты рабочих мест для несовершеннолетних выпускников интернатных организаций" (зарегистрировано в Реестре государственной регистрации нормативных правовых актов № 4658, опубликовано 6 марта 2015 года в газете "Зерен" и "Зерделі 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26 января 2016 года № А-1/31 "Об установлении дополнительного перечня лиц, относящихся к целевым группам на 2016 год" (зарегистрировано в Реестре государственной регистрации нормативных правовых актов № 5254, опубликовано 26 февраля 2016 года в газете "Зерен" и "Зерделі 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18 февраля 2016 года № А-1/70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Зерендинскому району на 2016 год" (зарегистрировано в Реестре государственной регистрации нормативных правовых актов № 5272, опубликовано 11 марта 2016 года в газете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