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404a" w14:textId="0694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Астраханского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мая 2016 года № 6С-4-6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решения Астраханского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10 сентября 2013 года № 5С-22-2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(зарегистрированного в Реестре государственной регистрации нормативных правовых актов № 3828, опубликованного в районной газете "Маяк" 18 октября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8 июля 2014 года № 5С-32-3 "О внесении изменений в решение Астраханского районного маслихата от 10 сентября 2013 года № 5С-22-2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(зарегистрированного в Реестре государственной регистрации нормативных правовых актов № 4296, опубликованного в районной газете "Маяк" 2 августа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16 июля 2015 года № 5С-44-4 "О внесении изменения в решение Астраханского районного маслихата от 10 сентября 2013 года № 5С-22-2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(зарегистрированного в Реестре государственной регистрации нормативных правовых актов № 4920, опубликованного в районной газете "Маяк" 21 августа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11 марта 2014 года № 5С-27-1 "Об утверждении Регламента Астраханского районного маслихата" (зарегистрированного в Реестре государственной регистрации нормативных правовых актов № 4097, опубликованного в районной газете "Маяк" 24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