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94a6" w14:textId="e9e9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19 апреля 2016 года № 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постановления акимата Астраханского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финансирования по Астраханскому району на 2016 год" от 21 декабря 2015 года № 310 (зарегистрировано в Департамента юстиции Акмолинской области от 12 января 2016 года № 5188, опубликованного в районной газете "Маяк" от 27 января – 5 февраля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установлении дополнительного перечня лиц, относящихся к целевым группам, проживающим на территории Астраханского района на 2016 год" от 19 января 2016 года №5 (зарегистрировано в Департамента юстиции Акмолинской области от 4 февраля 2016 года № 5241, опубликованного в районной газете "Маяк" от 19 – 26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