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23de" w14:textId="f2a2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3 февраля 2016 года № а-1/42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в целях приведения подзаконных нормативных правовых актов в соответствие с действующим законодательством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 октября 2015 года № а-10/317 «Об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местности», зарегистрированное в Реестре государственной регистрации нормативных правовых актов № 5016, (опубликовано от 23 октября 2015 года в районной газете «Атбасар», от 23 октября 2015 года в районной газете «Простор»)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