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e594" w14:textId="a44e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маслих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2 декабря 2015 года № 27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Бокейординский районный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изнать утратившим силу решение Бокейординского районного маслихата от 25 августа 2009 года №16-2 "О внесение изменений и дополнений в решение Бокейординского районного маслихата от 14 июля 2008 года №7-3 "Об оказании социальной помощи отдельным категориям нуждающихся граждан" (зарегистрированный в Управлений юстиции Бокейординского района №7-4-9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ризнать утратившим силу решение Бокейординского районного маслихата от 19 ноября 2008 года №10-2 "О внесение изменений и дополнений в решение Бокейординского районного маслихата от 14 июля 2008 года №7-3 "Об оказании социальной помощи отдельным категориям нуждающихся граждан" (зарегистрированный в Управлений юстиции Бокейординского района №7-4-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