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6112" w14:textId="b996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районного маслихата от 17 апреля 2015 года № 409-V "О внесении изменений в решение районного маслихата от 11 декабря 2013 года № 361-V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22 июня 2015 года № 432-V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Отменить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17 апреля 2015 года № 409-V "О внесении изменений в решение районного маслихата от 11 декабря 2013 года № 361-V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(зарегистрировано в реестре государственной регистрации нормативных правовых актов за № 3185, опубликовано 7 мая 2015 года в газете "Серпер" № 18).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председателя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ХХХІХ 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Султанияев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