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0e7d" w14:textId="33c0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5 августа 2014 года № 257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16 апреля 2015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2),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5 августа 2014 года № 257 "Об утверждении Правил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21 августа 2014 года № 5033, опубликовано 9 октября 2014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