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b9c" w14:textId="d6c4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10 июля 2015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Мендыкаринского района от 17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оптимальных сроков начала и завершения посева субсидируемых приоритетных сельскохозяйственных культур" (зарегистрированное в Реестре государственной регистрации нормативно - правовых актов за № 9-15-152, опубликованное в газете "Меңдіқара үні" от 23 июня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Мендыкаринского района от 24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оптимальных сроков начала и завершения посева сельскохозяйственных культур, подлежащих обязательному страхованию" (зарегистрированное в Реестре государственной регистрации нормативно - правовых актов за № 9-15-153, опубликованное в газете "Меңдіқара үні" от 25 августа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Садвакасова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