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8f7" w14:textId="38f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сентября 2015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утверждении схемы и Правил перевозки в общеобразовательные школы детей, проживающих в отдаленных населенных пунктах Аулиекольского района" от 30 июня 2015 года № 192 (зарегистрировано в Реестре государственной регистрации нормативных правовых актов под номером 5718, опубликовано 30 июля 2015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