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d21" w14:textId="09d1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21 мая 2015 года № 181 "Об утверждении схемы и порядка перевозки в общеобразовательные школы детей, проживающих в отдаленных населенных пунктах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15 октября 2016 года №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Сырдарьинского района" (зарегистрировано в реестре государственной регистрации нормативных правовых актов за № 5017 17.06.2015 года, опубликованно в газете "Тіршілік тынысы" № 47 от 17.06.2015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отдел государственно–правовой работы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