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fd3" w14:textId="a463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Жалагашского района от 22 мая 2015 года №100 “Об утверждении схемы и порядка перевозки в общеобразовательную школу детей, проживающих в отдаленном населенном пункте Жалагашского района”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15 октября 2015 года № 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Жалагашского района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 100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схемы и порядка перевозки в общеобразовательную школу детей, проживающих в отдаленном населенном пункте Жалагашского района” (зарегистрированный в Реестре государственной регистрации нормативных правовых актов за №5015, опубликованный в газете “Жалагаш жаршысы” от 27 июня 2015 года, в информационно-правовой системе “Әділет” от 10 июля 2015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