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91ab" w14:textId="66d9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июля 2015 года № 805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транспорта и коммуникаций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 и размещение на интернет-ресурсе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Рау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2015 года № 805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транспорта</w:t>
      </w:r>
      <w:r>
        <w:br/>
      </w:r>
      <w:r>
        <w:rPr>
          <w:rFonts w:ascii="Times New Roman"/>
          <w:b/>
          <w:i w:val="false"/>
          <w:color w:val="000000"/>
        </w:rPr>
        <w:t>
и коммуникаций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12 сентября 2012 года № 586 «Об утверждении критериев оценки степени риска для субъектов, не относящихся к сфере частного предпринимательства в области связи» (зарегистрированный в Реестре государственной регистрации нормативных правовых актов Республики Казахстан за № 7975, опубликованный в газетах «Казахстанская правда» 7 ноября 2012 года № 385-387 (27204-27206) и «Егемен Қазақстан» 7 ноября 2012 года № 729-734 (27806);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12 сентября 2012 года № 587 «Об утверждении формы проверочного листа для субъектов, не относящихся к сфере частного предпринимательства в области связи» (зарегистрированный в Реестре государственной регистрации нормативных правовых актов Республики Казахстан за № 7974, опубликованный в газетах «Казахстанская правда» 7 ноября 2012 года № 385-387 (27204-27206) и «Егемен Қазақстан» 7 ноября 2012 года № 729-734 (27806);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сентября 2012 года № 608 «Об утверждении критериев оценки степени риска для субъектов, не относящихся к сфере частного предпринимательства в сфере информатизации (зарегистрированный в Реестре государственной регистрации нормативных правовых актов Республики Казахстан за № 8014, опубликованный в газетах «Казахстанская правда» 7 ноября 2012 года № 385-387 (27204-27206) и «Егемен Қазақстан» 7 ноября 2012 года № 729-734 (27806);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сентября 2012 года № 609 «Об утверждении форм проверочных листов в области информатизации» (зарегистрированный в Реестре государственной регистрации нормативных правовых актов Республики Казахстан за № 8013 опубликованный в газетах «Казахстанская правда» 7 ноября 2012 года № 385-387 (27204-27206) и «Егемен Қазақстан» 7 ноября 2012 года № 729-734 (27806).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