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0d5d" w14:textId="cca0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9 декабря 2015 года №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нормативных правовых актов, указанных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первого заместителя акима области Б.Орынбекова.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2015 года №305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Жамбылской области от 26 марта 2010 года № 83 "Об утверждении перечня автомобильных дорог областного значения"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1741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от 12 марта 2010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Жамбылского областного акимата от 27 марта 2013 года № 78 "О внесении изменений в постановление акимата Жамбылской области от 26 марта 2010 года № 83 "Об утверждении перечня автомобильных дорог областного значения"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1945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июня 2013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Жамбылской области от 26 июня 2014 года № 184 "О внесении изменений в постановление акимата Жамбылской области от 26 марта 2010 года № 83 "Об утверждении перечня автомобильных дорог областного значения"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августа 2014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Жамбылской области от 29 декабря 2014 года № 371 "Об утверждении порядка и условий эксплуатации платных автомобильных дорог и мостовых переходов общего пользования областного и районного значения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№2520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от 14 марта 2015 года в газете "Знамя труда");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Жамбылской области от 29 декабря 2014 года № 373 "Об утверждении Правил взимания платы за проезд по платной автомобильной дороге общего пользования областного и районного значения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от 14 марта 2015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