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989" w14:textId="9e11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    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31 марта 2005 года </w:t>
      </w:r>
      <w:r>
        <w:rPr>
          <w:rFonts w:ascii="Times New Roman"/>
          <w:b w:val="false"/>
          <w:i w:val="false"/>
          <w:color w:val="000000"/>
          <w:sz w:val="28"/>
        </w:rPr>
        <w:t>№94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продаже периодических печатных изданий, публикующих материалы эротического содержания"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№1612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мая 2005 года в газете "Знамя труда");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25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31 марта 2005 года № 94 "О продаже периодических печатных изданий, публикующих материалы эротического содержания"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№1736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2009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внутренней политики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нормативных правовых актов,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