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deee" w14:textId="efdd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27 мая 2015 года № 49-5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 нормативных правовых актов"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некоторых решении принятый Алакольским районным маслихатом.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Байбазаров С.М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Сейрбаев Б.Т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30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2536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18 января 2014 года №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Алакольского районного маслихата от 8 февраля 2014 года № 26-1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2577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1 марта 2014 года № 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Алакольского районного маслихата от 4 апреля 2014 года № 29-2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2652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19 апреля 2014 года № 16),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решение Алакольского районного маслихата от 5 мая 2014 года № 31-1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15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2702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31 мая 2014 года № 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Признать утратившим силу решение Алакольского районного маслихата от 6 августа 2014 года № 35-1 "О внесении изменений в решение Алакольского районного маслихата от 21 декабря 2013 года № 25-1"О бюджете Алакольского района на 2014-2016 годы" (зарегистрированного в Реестре государственной регистрации нормативных правовых актов 13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2810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23 августа 2014 года № 34)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Признать утратившим силу решение Алакольского районного маслихата от 15 октября 2014 года № 38-2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24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№2876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1 ноября 2014 года № 44)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Признать утратившим силу решение Алакольского районного маслихата от 21 ноября 2014 года № 40-2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02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2930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20 декабря 2014 года № 51)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