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303f" w14:textId="a893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Каргалинского района от 02 марта 2015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29 июня 2015 года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Утратить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Каргалинского района от 02 марта 2015 года № 58 "Об утверждении схемы и порядокперевозки в общеобразовательные школы детей, проживающих в отдаленных населенных пунктах Каргалинского района" (зарегистрированное в реестре государственной регистрации нормативных правовых актов за № 4302, официально опубликованное 13 апреля 2015 года в районной газете "Қарғалы" и ИПС "Адилет" 16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К.Ізтілеу.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