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885" w14:textId="736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15 сентября 2014 года № а-7/335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мая 2015 года № а-4/143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Правил расчета ставки арендной платы при передаче районного коммунального имущества в имущественный наем (аренду)" от 15 сентября 2014 года № а-7/335 (зарегистрировано в Реестре государственной регистрации нормативных правовых актов от 15 октября 2014 года № 4403, опубликовано 10 ноября 2014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Жапарова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