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925c" w14:textId="de49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апреля 2010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 25 августа 2004 года № 63 "О размере и порядке оказания жилищной помощи" (зарегистрировано в Реестре государственной регистрации нормативных правовых актов за № 3132, опубликовано 15 октября 2004 года в газете "Әулиекөл"), ранее были внесены изменения решением маслихата от 19 декабря 2007 года № 18 "О внесении изменения в решение маслихата от 25 августа 2004 года № 63 "О размере и порядке оказания жилищной помощи" (зарегистрировано в Реестре государственной регистрации нормативных правовых актов за № 9-7-64 от 11 января 2008 года, опубликовано 17 января 2008 года в газете "Әулиекөл" №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20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единых ставках фиксированного налога для налогоплательщиков, осуществляющих деятельность на территории Аулиекольского района" (зарегистрировано в Реестре государственной регистрации нормативных правовых актов за № 9-7-95 от 6 апреля 2009 года, опубликовано 9 апреля 2009 года в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двенадцатой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