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3738" w14:textId="ebe3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2005 год
(Агентство Республики Казахстан по борьбе с экономической и коррупционной преступностью (финансовой полиции))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2004 года N 1354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2005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 по борьбе с экономической и коррупционной преступностью (финансовой полиции) согласно приложениям 389, 390, 391, 392, 393, 394.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приложения 389,392,393 вносятся изменения - постановлением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1 января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РЦПИ. Приложения 389-394 с грифом "ДСП" в базу данных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 "Закон" не вводятся.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приложение 389 вносятся изменения - постановлением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 Правительства РК от 22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509з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