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cdaa0" w14:textId="02cda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ИНСТРУКЦИЯ по оценке качества содержания автомобильных дорог при весеннем и осеннем обследованиях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 РК 218-19-2017. Утвержден и введен в действие приказом Комитета автомобильных дорог Министерства по инвестициям и развитию Республики Казахстан от 26 декабря 2017 года № 180.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49"/>
        <w:gridCol w:w="949"/>
        <w:gridCol w:w="10402"/>
      </w:tblGrid>
      <w:tr>
        <w:trPr>
          <w:trHeight w:val="30" w:hRule="atLeast"/>
        </w:trPr>
        <w:tc>
          <w:tcPr>
            <w:tcW w:w="9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" w:id="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0"/>
        </w:tc>
        <w:tc>
          <w:tcPr>
            <w:tcW w:w="9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РАЗРАБОТАН И ВНЕСЕН</w:t>
            </w:r>
          </w:p>
        </w:tc>
        <w:tc>
          <w:tcPr>
            <w:tcW w:w="104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"Казахстанский дорожный научно-исследовательский институт" (АО "КаздорНИИ")</w:t>
            </w:r>
          </w:p>
        </w:tc>
      </w:tr>
      <w:tr>
        <w:trPr>
          <w:trHeight w:val="30" w:hRule="atLeast"/>
        </w:trPr>
        <w:tc>
          <w:tcPr>
            <w:tcW w:w="9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"/>
        </w:tc>
        <w:tc>
          <w:tcPr>
            <w:tcW w:w="9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ВВЕДЕН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</w:t>
            </w:r>
          </w:p>
        </w:tc>
        <w:tc>
          <w:tcPr>
            <w:tcW w:w="104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Приказом Председателя Комитета автомобильных дорог МИР РК от "26" декабря 2017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"/>
        </w:tc>
        <w:tc>
          <w:tcPr>
            <w:tcW w:w="9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СОГЛАСОВАН</w:t>
            </w:r>
          </w:p>
        </w:tc>
        <w:tc>
          <w:tcPr>
            <w:tcW w:w="104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Акционерным обществом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"НК КазАвтоЖол"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"25" мая 2017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№ 15/15-2-1319-И </w:t>
            </w:r>
          </w:p>
        </w:tc>
      </w:tr>
      <w:tr>
        <w:trPr>
          <w:trHeight w:val="30" w:hRule="atLeast"/>
        </w:trPr>
        <w:tc>
          <w:tcPr>
            <w:tcW w:w="9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"/>
        </w:tc>
        <w:tc>
          <w:tcPr>
            <w:tcW w:w="9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ПЕРВОЙ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ПРОВЕРКИ</w:t>
            </w:r>
          </w:p>
        </w:tc>
        <w:tc>
          <w:tcPr>
            <w:tcW w:w="104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</w:tr>
      <w:tr>
        <w:trPr>
          <w:trHeight w:val="30" w:hRule="atLeast"/>
        </w:trPr>
        <w:tc>
          <w:tcPr>
            <w:tcW w:w="9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ПЕРИОДИЧНОСТЬ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ПРОВЕРКИ</w:t>
            </w:r>
          </w:p>
          <w:bookmarkEnd w:id="4"/>
        </w:tc>
        <w:tc>
          <w:tcPr>
            <w:tcW w:w="104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9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"/>
        </w:tc>
        <w:tc>
          <w:tcPr>
            <w:tcW w:w="9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ВВЕДЕНА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ВЗАМЕН</w:t>
            </w:r>
          </w:p>
        </w:tc>
        <w:tc>
          <w:tcPr>
            <w:tcW w:w="104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 РК 218-19-00 "Инструкция по оценке качества содержания автомобильных дорог общего пользования при весеннем и осеннем обследованиях"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Инструкция не может быть полностью или частично воспроизведена, тиражирована и распространена без разрешения Комитета автомобильных дорог Министерства по инвестициям и развитию Республики Казахстан</w:t>
      </w:r>
    </w:p>
    <w:bookmarkEnd w:id="6"/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Содержание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761"/>
        <w:gridCol w:w="18"/>
        <w:gridCol w:w="8521"/>
      </w:tblGrid>
      <w:tr>
        <w:trPr>
          <w:trHeight w:val="30" w:hRule="atLeast"/>
        </w:trPr>
        <w:tc>
          <w:tcPr>
            <w:tcW w:w="37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 применения</w:t>
            </w:r>
          </w:p>
        </w:tc>
      </w:tr>
      <w:tr>
        <w:trPr>
          <w:trHeight w:val="30" w:hRule="atLeast"/>
        </w:trPr>
        <w:tc>
          <w:tcPr>
            <w:tcW w:w="37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 ссылки</w:t>
            </w:r>
          </w:p>
        </w:tc>
      </w:tr>
      <w:tr>
        <w:trPr>
          <w:trHeight w:val="30" w:hRule="atLeast"/>
        </w:trPr>
        <w:tc>
          <w:tcPr>
            <w:tcW w:w="37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положения</w:t>
            </w:r>
          </w:p>
        </w:tc>
      </w:tr>
      <w:tr>
        <w:trPr>
          <w:trHeight w:val="30" w:hRule="atLeast"/>
        </w:trPr>
        <w:tc>
          <w:tcPr>
            <w:tcW w:w="37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оценке качества содержания автомобильных дорог</w:t>
            </w:r>
          </w:p>
        </w:tc>
      </w:tr>
      <w:tr>
        <w:trPr>
          <w:trHeight w:val="30" w:hRule="atLeast"/>
        </w:trPr>
        <w:tc>
          <w:tcPr>
            <w:tcW w:w="37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Методика выполнения полевых работ</w:t>
            </w:r>
          </w:p>
        </w:tc>
      </w:tr>
      <w:tr>
        <w:trPr>
          <w:trHeight w:val="30" w:hRule="atLeast"/>
        </w:trPr>
        <w:tc>
          <w:tcPr>
            <w:tcW w:w="37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 показателей качества содержания автомобильных дорог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А (обязательное)</w:t>
            </w:r>
          </w:p>
        </w:tc>
        <w:tc>
          <w:tcPr>
            <w:tcW w:w="85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Ведомость исходных данных для расчета комплексного показателя качества содержания дорог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Б (обязательное)</w:t>
            </w:r>
          </w:p>
        </w:tc>
        <w:tc>
          <w:tcPr>
            <w:tcW w:w="85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Справка о наличии дефектов, опасных для движения или сохранности дорог и сооружений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В (обязательное)</w:t>
            </w:r>
          </w:p>
        </w:tc>
        <w:tc>
          <w:tcPr>
            <w:tcW w:w="85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состоянии проезжей части и земляного полотна на дорогах с твердыми покрытиями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Г (обязательное)</w:t>
            </w:r>
          </w:p>
        </w:tc>
        <w:tc>
          <w:tcPr>
            <w:tcW w:w="85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Справка об оценке ровности дорожных покрытий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Д (обязательное)</w:t>
            </w:r>
          </w:p>
        </w:tc>
        <w:tc>
          <w:tcPr>
            <w:tcW w:w="85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 проверки качества содержания автомобильных дорог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Е (обязательное)</w:t>
            </w:r>
          </w:p>
        </w:tc>
        <w:tc>
          <w:tcPr>
            <w:tcW w:w="85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Полевые ведомости дефектов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Ж (обязательное) </w:t>
            </w:r>
          </w:p>
        </w:tc>
        <w:tc>
          <w:tcPr>
            <w:tcW w:w="85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Справка о существующих объектах дорожного сервиса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И (обязательное)</w:t>
            </w:r>
          </w:p>
        </w:tc>
        <w:tc>
          <w:tcPr>
            <w:tcW w:w="85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об обеспеченности элементами обустройства и обстановки сети дорог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(обязательное)</w:t>
            </w:r>
          </w:p>
        </w:tc>
        <w:tc>
          <w:tcPr>
            <w:tcW w:w="85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дорожно-транспортных происшествиях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Л (обязательное)</w:t>
            </w:r>
          </w:p>
        </w:tc>
        <w:tc>
          <w:tcPr>
            <w:tcW w:w="85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перерывах и ограничениях в движении и нарушении правил пользования дорогами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М (обязательное)</w:t>
            </w:r>
          </w:p>
        </w:tc>
        <w:tc>
          <w:tcPr>
            <w:tcW w:w="85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Ведомость мостов, путепроводов, требующих капитального ремонта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Н (обязательное)</w:t>
            </w:r>
          </w:p>
        </w:tc>
        <w:tc>
          <w:tcPr>
            <w:tcW w:w="85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подготовке дорог к зимнему содержанию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П (обязательное)</w:t>
            </w:r>
          </w:p>
        </w:tc>
        <w:tc>
          <w:tcPr>
            <w:tcW w:w="85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выполнении плана устранения "узких мест" на автомобильных дорогах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Р (обязательное)</w:t>
            </w:r>
          </w:p>
        </w:tc>
        <w:tc>
          <w:tcPr>
            <w:tcW w:w="85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конструктивных элементов и их коэффициенты весомости для определения комплексного показателя качества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С (обязательное)</w:t>
            </w:r>
          </w:p>
        </w:tc>
        <w:tc>
          <w:tcPr>
            <w:tcW w:w="85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Классификация и описание дефектов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Т (обязательное)</w:t>
            </w:r>
          </w:p>
        </w:tc>
        <w:tc>
          <w:tcPr>
            <w:tcW w:w="85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дефектов, представляющих опасность для движения или сохранности дорог и сооружений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 (информационное)</w:t>
            </w:r>
          </w:p>
        </w:tc>
        <w:tc>
          <w:tcPr>
            <w:tcW w:w="85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оценки состояния дорожного покрытия (РСI)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Библиография</w:t>
            </w:r>
          </w:p>
        </w:tc>
        <w:tc>
          <w:tcPr>
            <w:tcW w:w="85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 Область применения</w:t>
      </w:r>
    </w:p>
    <w:bookmarkEnd w:id="14"/>
    <w:bookmarkStart w:name="z3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 Инструкция предназначена для выполнения расчета комплексного показателя для оценки качества содержания сети автомобильных дорог общего пользования Республики Казахстан.</w:t>
      </w:r>
    </w:p>
    <w:bookmarkEnd w:id="15"/>
    <w:bookmarkStart w:name="z3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 Инструкция устанавливает методику и порядок выполнения расчета для оценки качества содержания автомобильных дорог при весенне-осенних обследованиях.</w:t>
      </w:r>
    </w:p>
    <w:bookmarkEnd w:id="16"/>
    <w:bookmarkStart w:name="z4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 Нормативные ссылки</w:t>
      </w:r>
    </w:p>
    <w:bookmarkEnd w:id="17"/>
    <w:bookmarkStart w:name="z4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настоящей Инструкции использованы ссылки на следующие нормативно-технические документы:</w:t>
      </w:r>
    </w:p>
    <w:bookmarkEnd w:id="18"/>
    <w:bookmarkStart w:name="z4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 РК 2607-2015 Технические средства организации движения в местах производства дорожных работ. Основные параметры. Правила применения;</w:t>
      </w:r>
    </w:p>
    <w:bookmarkEnd w:id="19"/>
    <w:bookmarkStart w:name="z4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 РК 218-03-2016 Инструкция по оценке ровности дорожных покрытий;</w:t>
      </w:r>
    </w:p>
    <w:bookmarkEnd w:id="20"/>
    <w:bookmarkStart w:name="z4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 РК 218-27-2014 Инструкция по диагностике и оценке транспортно-эксплуатационного состояния автомобильных дорог;</w:t>
      </w:r>
    </w:p>
    <w:bookmarkEnd w:id="21"/>
    <w:bookmarkStart w:name="z4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 РК 218-29-2016 Технические правила ремонта и содержания автомобильных дорог.</w:t>
      </w:r>
    </w:p>
    <w:bookmarkEnd w:id="22"/>
    <w:bookmarkStart w:name="z4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- при пользовании инструкцией целесообразно проверить действие ссылочных нормативных документов по соответствующему указателю, составленному по состоянию на 1 января текущего года. Если ссылочный документ заменен (изменен), то при пользовании инструкцией следует руководствоваться замененным (измененным) документом. Если ссылочный документ отменен без замены, то положение, в котором дана ссылка на него, применяется в части, не затрагивающей эту ссылку.</w:t>
      </w:r>
    </w:p>
    <w:bookmarkEnd w:id="23"/>
    <w:bookmarkStart w:name="z4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 Общие положения</w:t>
      </w:r>
    </w:p>
    <w:bookmarkEnd w:id="24"/>
    <w:bookmarkStart w:name="z4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 Основным показателем качества содержания дорог является комплексный показатель, представляющий собой средневзвешенную долю (в процентах) километров дорог и сооружений на них, где выполнены все необходимые работы по поддержанию элементов дорог, в соответствии с нормативными требованиям предъявляемыми к автомобильным дорогам, к общему обследованному километражу и сооружениям на них. Дополнительными показателями являются:</w:t>
      </w:r>
    </w:p>
    <w:bookmarkEnd w:id="25"/>
    <w:bookmarkStart w:name="z4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относительное количество (в процентах) километров и сооружений с опасными дефектами, представляющими опасность для движения или сохранности дорог или сооружений;</w:t>
      </w:r>
    </w:p>
    <w:bookmarkEnd w:id="26"/>
    <w:bookmarkStart w:name="z5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относительная протяженность (в процентах) дорог с ровными покрытиями, ровность которых соответствует установленным в ПР РК 218-03-2016 нормативным требованиям.</w:t>
      </w:r>
    </w:p>
    <w:bookmarkEnd w:id="27"/>
    <w:bookmarkStart w:name="z5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 Комплексный показатель эксплуатационного состояния и относительное количество километров и сооружений с опасными дефектами рассчитываются на основе результатов обследования всех конструктивных элементов дорог.</w:t>
      </w:r>
    </w:p>
    <w:bookmarkEnd w:id="28"/>
    <w:bookmarkStart w:name="z5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3.3 Результаты обследования используются при планировании уровня эксплуатационного состояния дорог, планированию дорожно-ремонтных работ и мероприятий по улучшению условий движения и повышению безопасности, а также для оценки эффективности затрат на дорожно-ремонтные работы, накопления сведений о наиболее опасных дефектах конструктивных элементов дорог, прогнозировании состояния автомобильных дорог.</w:t>
      </w:r>
    </w:p>
    <w:bookmarkEnd w:id="29"/>
    <w:bookmarkStart w:name="z5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 Организация работ по оценке качества содержания автомобильных дорог</w:t>
      </w:r>
    </w:p>
    <w:bookmarkEnd w:id="30"/>
    <w:bookmarkStart w:name="z5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 Оценка эксплуатационного состояния автомобильных дорог производится комиссией.</w:t>
      </w:r>
    </w:p>
    <w:bookmarkEnd w:id="31"/>
    <w:bookmarkStart w:name="z5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Председателем комиссии назначается первый руководитель областного филиала Национального Оператора. </w:t>
      </w:r>
    </w:p>
    <w:bookmarkEnd w:id="32"/>
    <w:bookmarkStart w:name="z5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Заместителем председателя назначается первый руководитель организации, осуществляющей эксплуатацию автомобильных дорог.</w:t>
      </w:r>
    </w:p>
    <w:bookmarkEnd w:id="33"/>
    <w:bookmarkStart w:name="z5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Членами комиссии являются представители областных предприятий, отвечающих за эксплуатацию и содержание дорог, а также сотрудники областных ведомственных лабораторий, при необходимости представители дорожной полиции, комитета транспорта и санитарно-экологических служб.</w:t>
      </w:r>
    </w:p>
    <w:bookmarkEnd w:id="34"/>
    <w:bookmarkStart w:name="z5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 В состав работ по оценке эксплуатационного состояния автомобильных дорог входят подготовительные, полевые и камеральные работы.</w:t>
      </w:r>
    </w:p>
    <w:bookmarkEnd w:id="35"/>
    <w:bookmarkStart w:name="z5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 Подготовительные работы заключаются в сборе необходимых данных для работы комиссии, составлении плана - графика работы комиссии с выбором направлений и очередности обследования дорог.</w:t>
      </w:r>
    </w:p>
    <w:bookmarkEnd w:id="36"/>
    <w:bookmarkStart w:name="z6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4.4 Для проведения осмотра необходимо иметь сведения: </w:t>
      </w:r>
    </w:p>
    <w:bookmarkEnd w:id="37"/>
    <w:bookmarkStart w:name="z6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карта- схема обслуживаемых дорог (с обозначением типов покрытии и категории дорог);</w:t>
      </w:r>
    </w:p>
    <w:bookmarkEnd w:id="38"/>
    <w:bookmarkStart w:name="z6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общие сведения об автомобильных дорогах;</w:t>
      </w:r>
    </w:p>
    <w:bookmarkEnd w:id="39"/>
    <w:bookmarkStart w:name="z6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среднесуточная интенсивность движения; </w:t>
      </w:r>
    </w:p>
    <w:bookmarkEnd w:id="40"/>
    <w:bookmarkStart w:name="z6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сведения по обустройству (ограждения, сигнальные столбики, автобусные остановки, площадки отдыха, дислокация дорожных знаков) </w:t>
      </w:r>
    </w:p>
    <w:bookmarkEnd w:id="41"/>
    <w:bookmarkStart w:name="z6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титульный список водопропускных труб;</w:t>
      </w:r>
    </w:p>
    <w:bookmarkEnd w:id="42"/>
    <w:bookmarkStart w:name="z6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титульный список мостов, а также общие данные по мостам и имеющиеся дефектные ведомости;</w:t>
      </w:r>
    </w:p>
    <w:bookmarkEnd w:id="43"/>
    <w:bookmarkStart w:name="z6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сведения о железнодорожных переездах;</w:t>
      </w:r>
    </w:p>
    <w:bookmarkEnd w:id="44"/>
    <w:bookmarkStart w:name="z6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предварительные сведения о состоянии обслуживаемых дорог (ведомости дефектов);</w:t>
      </w:r>
    </w:p>
    <w:bookmarkEnd w:id="45"/>
    <w:bookmarkStart w:name="z6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титульные списки предыдущего осмотра выполненных дорожно - ремонтных работ (в том числе работ по повышению безопасности дорожного движения);</w:t>
      </w:r>
    </w:p>
    <w:bookmarkEnd w:id="46"/>
    <w:bookmarkStart w:name="z7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данные о наличии (местоположение и протяженность) пучиноопасных мест (для осмотра в весенний период);</w:t>
      </w:r>
    </w:p>
    <w:bookmarkEnd w:id="47"/>
    <w:bookmarkStart w:name="z7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данные о местах размещения зданий дорожной службы (служебных, производственных);</w:t>
      </w:r>
    </w:p>
    <w:bookmarkEnd w:id="48"/>
    <w:bookmarkStart w:name="z7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сведения о дорожно-транспортных происшествиях (ДТП), произошедших по прямым дорожным условиям и при сопутствующих дорожных условиях, о перерывах и ограничениях в движении;</w:t>
      </w:r>
    </w:p>
    <w:bookmarkEnd w:id="49"/>
    <w:bookmarkStart w:name="z7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планы зимнего содержания (для осмотров в осенний период);</w:t>
      </w:r>
    </w:p>
    <w:bookmarkEnd w:id="50"/>
    <w:bookmarkStart w:name="z7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информация о притрассовых карьерах каменных материалов, а так же действующих или законсервированных предприятиях по выпуску дорожно-строительных материалов и асфальтобетонных заводов. </w:t>
      </w:r>
    </w:p>
    <w:bookmarkEnd w:id="51"/>
    <w:bookmarkStart w:name="z7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4.5 При составлении графика работы комиссии и выбора направления маршрута обследования дорог следует соблюдать следующие требования:</w:t>
      </w:r>
    </w:p>
    <w:bookmarkEnd w:id="52"/>
    <w:bookmarkStart w:name="z7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дороги республиканского значения должны быть обследованы полностью. </w:t>
      </w:r>
    </w:p>
    <w:bookmarkEnd w:id="53"/>
    <w:bookmarkStart w:name="z7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на сети дорог должно быть осмотрено выборочно не менее 70% водопропускных труб, выбранных равномерно на обследуемых дорогах; </w:t>
      </w:r>
    </w:p>
    <w:bookmarkEnd w:id="54"/>
    <w:bookmarkStart w:name="z7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осмотрено 100 % мостов. Если количество мостов на обслуживаемых дорогах более 50 штук допускается выборочный осмотр мостов. В этом случае должно быть обследовано не менее 50 % мостов. Вместе с тем за период весеннего и осеннего обследования должны быть осмотрены все искусственные сооружения;</w:t>
      </w:r>
    </w:p>
    <w:bookmarkEnd w:id="55"/>
    <w:bookmarkStart w:name="z7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грунтовые, естественные дороги сезонного действия обследуются только в период, когда по ним предусматривается движение. Если время осмотра совпало с периодом весенней или осенней распутицы, то грунтовые дороги могут не обследоваться.</w:t>
      </w:r>
    </w:p>
    <w:bookmarkEnd w:id="56"/>
    <w:bookmarkStart w:name="z8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участки дорог, находящихся в стадии капитального ремонта или реконструкции, а также находящиеся на гарантийном обслуживании не подлежат оценке. Проверяется обеспечение проезжаемости и организация движения автотранспорта по основной или объездной дороге (обстановка необходимыми дорожными знаками и ограждениями, наличие съездов на объездные дороги);</w:t>
      </w:r>
    </w:p>
    <w:bookmarkEnd w:id="57"/>
    <w:bookmarkStart w:name="z8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4.6 Полевые работы включают в себя обследование всех элементов дорог с ведением ведомостей дефектов, измерение и оценка ровности дорожных покрытий с использованием приборов. </w:t>
      </w:r>
    </w:p>
    <w:bookmarkEnd w:id="58"/>
    <w:bookmarkStart w:name="z8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4.7 Камеральные работы включают в себя анализ и обобщение полученных результатов с оформлением акта и расчет показателей качества содержания автомобильных дорог. </w:t>
      </w:r>
    </w:p>
    <w:bookmarkEnd w:id="59"/>
    <w:bookmarkStart w:name="z8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4.8 По результатам обработки и анализа материалов полевых работ составляется отчет, содержащий:</w:t>
      </w:r>
    </w:p>
    <w:bookmarkEnd w:id="60"/>
    <w:bookmarkStart w:name="z8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ведомость исходных данных для расчета комплексного показателя </w:t>
      </w:r>
    </w:p>
    <w:bookmarkEnd w:id="61"/>
    <w:bookmarkStart w:name="z8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качества содержания дорог (приложение А);</w:t>
      </w:r>
    </w:p>
    <w:bookmarkEnd w:id="62"/>
    <w:bookmarkStart w:name="z8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справка о наличии дефектов, опасных для движения или сохранности дорог и сооружений (приложение Б);</w:t>
      </w:r>
    </w:p>
    <w:bookmarkEnd w:id="63"/>
    <w:bookmarkStart w:name="z8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справка о состоянии проезжей части и земляного полотна на дорогах с твердыми покрытиями (приложение В);</w:t>
      </w:r>
    </w:p>
    <w:bookmarkEnd w:id="64"/>
    <w:bookmarkStart w:name="z8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справка об оценке ровности дорожных покрытий (приложение Г);</w:t>
      </w:r>
    </w:p>
    <w:bookmarkEnd w:id="65"/>
    <w:bookmarkStart w:name="z8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акт проверки качества содержания автомобильных дорог </w:t>
      </w:r>
    </w:p>
    <w:bookmarkEnd w:id="66"/>
    <w:bookmarkStart w:name="z9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(приложение Д);</w:t>
      </w:r>
    </w:p>
    <w:bookmarkEnd w:id="67"/>
    <w:bookmarkStart w:name="z9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4.9 Отчет представляется в Комитет автомобильных дорог и Заказчику.</w:t>
      </w:r>
    </w:p>
    <w:bookmarkEnd w:id="68"/>
    <w:bookmarkStart w:name="z9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4.10 Кроме перечисленных материалов должны передаваться документы: </w:t>
      </w:r>
    </w:p>
    <w:bookmarkEnd w:id="69"/>
    <w:bookmarkStart w:name="z9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полевые ведомости дефектов (приложение Е);</w:t>
      </w:r>
    </w:p>
    <w:bookmarkEnd w:id="70"/>
    <w:bookmarkStart w:name="z9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справка о существующих объектах дорожного сервиса </w:t>
      </w:r>
    </w:p>
    <w:bookmarkEnd w:id="71"/>
    <w:bookmarkStart w:name="z9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(приложение Ж);</w:t>
      </w:r>
    </w:p>
    <w:bookmarkEnd w:id="72"/>
    <w:bookmarkStart w:name="z9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справка об обеспеченности элементами обустройства и обстановки сети дорог (приложение И);</w:t>
      </w:r>
    </w:p>
    <w:bookmarkEnd w:id="73"/>
    <w:bookmarkStart w:name="z9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сведения о дорожно-транспортных происшествиях (приложение К);</w:t>
      </w:r>
    </w:p>
    <w:bookmarkEnd w:id="74"/>
    <w:bookmarkStart w:name="z9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сведения о перерывах и ограничениях в движении и нарушении </w:t>
      </w:r>
    </w:p>
    <w:bookmarkEnd w:id="75"/>
    <w:bookmarkStart w:name="z9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 пользования дорогами (приложение Л);</w:t>
      </w:r>
    </w:p>
    <w:bookmarkEnd w:id="76"/>
    <w:bookmarkStart w:name="z10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ведомость мостов, путепроводов, требующих капитального ремонта </w:t>
      </w:r>
    </w:p>
    <w:bookmarkEnd w:id="77"/>
    <w:bookmarkStart w:name="z10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(приложение М);</w:t>
      </w:r>
    </w:p>
    <w:bookmarkEnd w:id="78"/>
    <w:bookmarkStart w:name="z10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справка о подготовке дорог к зимнему содержанию (приложение Н); </w:t>
      </w:r>
    </w:p>
    <w:bookmarkEnd w:id="79"/>
    <w:bookmarkStart w:name="z10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справка о выполнении плана устранения "узких мест" на автомобильных дорогах (приложение П). </w:t>
      </w:r>
    </w:p>
    <w:bookmarkEnd w:id="80"/>
    <w:bookmarkStart w:name="z10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начала проведения полевых работ весной и осенью устанавливаются комиссией самостоятельно, исходя из климатических условий, сроков представления информации, численности и количества бригад по обследованию дорог.</w:t>
      </w:r>
    </w:p>
    <w:bookmarkEnd w:id="81"/>
    <w:bookmarkStart w:name="z10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4.11 Сроки представления актов весеннего и осеннего смотров, а также всей перечисленной выше информации по областям установлены в таблице 1.</w:t>
      </w:r>
    </w:p>
    <w:bookmarkEnd w:id="82"/>
    <w:bookmarkStart w:name="z106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1 - Сроки представления информации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6"/>
        <w:gridCol w:w="2982"/>
        <w:gridCol w:w="2982"/>
      </w:tblGrid>
      <w:tr>
        <w:trPr>
          <w:trHeight w:val="30" w:hRule="atLeast"/>
        </w:trPr>
        <w:tc>
          <w:tcPr>
            <w:tcW w:w="63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</w:t>
            </w:r>
          </w:p>
          <w:bookmarkEnd w:id="8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представления информации по результатам обследований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Весной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Осенью</w:t>
            </w:r>
          </w:p>
        </w:tc>
      </w:tr>
      <w:tr>
        <w:trPr>
          <w:trHeight w:val="30" w:hRule="atLeast"/>
        </w:trPr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Алматинская, Жамбылская, Южно - Казахстанская</w:t>
            </w:r>
          </w:p>
          <w:bookmarkEnd w:id="85"/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01.05.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01.11.</w:t>
            </w:r>
          </w:p>
        </w:tc>
      </w:tr>
      <w:tr>
        <w:trPr>
          <w:trHeight w:val="30" w:hRule="atLeast"/>
        </w:trPr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Атырауская, Кызылординская, Мангистауская</w:t>
            </w:r>
          </w:p>
          <w:bookmarkEnd w:id="86"/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01.05.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01.11.</w:t>
            </w:r>
          </w:p>
        </w:tc>
      </w:tr>
      <w:tr>
        <w:trPr>
          <w:trHeight w:val="30" w:hRule="atLeast"/>
        </w:trPr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Акмолинская, Актюбинская, Восточно -Казахстанская, Западно - Казахстанская, Карагандинская, Костанайская, Павлодарская, Северо - Казахстанская</w:t>
            </w:r>
          </w:p>
          <w:bookmarkEnd w:id="87"/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01.06.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01.11.</w:t>
            </w:r>
          </w:p>
        </w:tc>
      </w:tr>
    </w:tbl>
    <w:bookmarkStart w:name="z11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4.12 Ведомости дефектов хранятся в течение 3 лет, акты со всеми приложениями в течение 5 лет.</w:t>
      </w:r>
    </w:p>
    <w:bookmarkEnd w:id="88"/>
    <w:bookmarkStart w:name="z11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4.13 По результатам весенней оценки уровня эксплуатационного состояние автомобильных дорог, областные предприятия представляют в Комитет автомобильных дорог предложения по корректировке титульных списков ремонтных работ текущего года. По результатам осеннего обследования - предложения по включению в титульный список следующего года объектов ремонтно-строительных работ.</w:t>
      </w:r>
    </w:p>
    <w:bookmarkEnd w:id="89"/>
    <w:bookmarkStart w:name="z11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4.14 Результаты весенне-осенних обследований при необходимости могут являться исходным материалом для внесения данных о состоянии дорог в базу системы управления дорожными активами (СУДА) для дальнейшего анализа состояния дорог и сооружений на них.</w:t>
      </w:r>
    </w:p>
    <w:bookmarkEnd w:id="90"/>
    <w:bookmarkStart w:name="z115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 Методика выполнения полевых работ</w:t>
      </w:r>
    </w:p>
    <w:bookmarkEnd w:id="91"/>
    <w:bookmarkStart w:name="z11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 Для проведения работ по обследованию состояния дорог выделены девять конструктивных элементов (таблица Р.1), для каждого из которых определены свои контролируемые параметры и определен перечень дефектов, соответствующих каждому параметру (таблицы Р.2-Р.4).</w:t>
      </w:r>
    </w:p>
    <w:bookmarkEnd w:id="92"/>
    <w:bookmarkStart w:name="z11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5.2 Осмотр проезжей части, земляного полотна производится с привязкой к километровым столбам. Классификация и описание дефектов приведены в приложении С. </w:t>
      </w:r>
    </w:p>
    <w:bookmarkEnd w:id="93"/>
    <w:bookmarkStart w:name="z11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5.3 При осмотрах дорог в ведомостях дефектов отдельно фиксируются опасные дефекты по проезжей части, земляному полотну, обстановке пути и искусственным сооружениям. </w:t>
      </w:r>
    </w:p>
    <w:bookmarkEnd w:id="94"/>
    <w:bookmarkStart w:name="z11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5.4 Осмотр нелинейных элементов, таких как дорожные устройства, мосты, трубы, здания комплексов дорожной службы производится по каждому объекту отдельно. Здесь в случае обнаружения дефектов по соответствующему параметру, дефектным считается сооружение. Местоположение этого сооружения фиксируется в ведомости дефектов. При наличии нескольких дефектных сооружений на данном километре дороги каждое из них фиксируется отдельно. Если дефектов не обнаружено, то осматриваемый объект все равно заносится в ведомость осмотров мостов, труб и комплексов дорожной службы.</w:t>
      </w:r>
    </w:p>
    <w:bookmarkEnd w:id="95"/>
    <w:bookmarkStart w:name="z12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5.5 Исправным считается километр дороги или сооружение, если на нем отсутствуют дефекты. При этом не учитываются единичные, незначительные или только начинающие проявляться дефекты, не требующие в данное время проведения ремонтных мероприятии по их устранению и не влияющие на скорость и безопасность движения, а также на сохранность дороги и ее сооружений.</w:t>
      </w:r>
    </w:p>
    <w:bookmarkEnd w:id="96"/>
    <w:bookmarkStart w:name="z12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5.6 Дороги с разделительной полосой обследуются в каждом направлении движения отдельно.</w:t>
      </w:r>
    </w:p>
    <w:bookmarkEnd w:id="97"/>
    <w:bookmarkStart w:name="z12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5.7 Если по результатам обследования мост имеет неудовлетворительное состояние, но при этом установлены необходимые знаки, регламентирующие пропуск транспортных средств по мосту, отсутствуют опасные дефекты (приложение Т) и выполняются все мероприятия по его содержанию, то мост не считается дефектным.</w:t>
      </w:r>
    </w:p>
    <w:bookmarkEnd w:id="98"/>
    <w:bookmarkStart w:name="z12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5.8 По завершении осмотра дорог необходимо подсчитать: </w:t>
      </w:r>
    </w:p>
    <w:bookmarkEnd w:id="99"/>
    <w:bookmarkStart w:name="z12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суммарное количеством дефектных километров или сооружений по каждому проверяемому параметру, при необходимости по дорогам с разными покрытиями с прочной и непрочной одеждой. Эти данные заносятся в форму (приложение А);</w:t>
      </w:r>
    </w:p>
    <w:bookmarkEnd w:id="100"/>
    <w:bookmarkStart w:name="z12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сумму километров и сооружений с опасными дефектами заносят в приложение Б;</w:t>
      </w:r>
    </w:p>
    <w:bookmarkEnd w:id="101"/>
    <w:bookmarkStart w:name="z12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для дорог с разными типами покрытий дефекты по проезжей части и земляному полотну заносят в приложение В.</w:t>
      </w:r>
    </w:p>
    <w:bookmarkEnd w:id="102"/>
    <w:bookmarkStart w:name="z12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5.9 Данные по оценке ровности заносятся в форму (приложение Г).</w:t>
      </w:r>
    </w:p>
    <w:bookmarkEnd w:id="103"/>
    <w:bookmarkStart w:name="z12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5.10 Осмотр моста производится последовательно сверху вниз поэлементно. Форма записи дефектов приведена в таблице Е.3. Перечень учитываемых дефектов и их коды приведены в той же таблице. Дефекты в соответствующих графах записываются в виде кода дефекта.</w:t>
      </w:r>
    </w:p>
    <w:bookmarkEnd w:id="104"/>
    <w:bookmarkStart w:name="z12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5.11 Существуют и другие методы обследования состояния проезжей части. Их применяют в европейских странах. Одной из таких методик является Индекс Состояния Покрытия" (PCI). Краткое описание данной методики приведено в информационном приложении У.</w:t>
      </w:r>
    </w:p>
    <w:bookmarkEnd w:id="105"/>
    <w:bookmarkStart w:name="z130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 Расчет показателей качества содержания дорог</w:t>
      </w:r>
    </w:p>
    <w:bookmarkEnd w:id="106"/>
    <w:bookmarkStart w:name="z13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 Расчет комплексного показателя качества содержания оцениваемых дорог производится в следующем порядке:</w:t>
      </w:r>
    </w:p>
    <w:bookmarkEnd w:id="107"/>
    <w:bookmarkStart w:name="z13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6.1.1 Для каждого конструктивного элемента определяются показатели бездефектности по каждому контролируемому параметру по формуле:</w:t>
      </w:r>
    </w:p>
    <w:bookmarkEnd w:id="1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9"/>
    <w:p>
      <w:pPr>
        <w:spacing w:after="0"/>
        <w:ind w:left="0"/>
        <w:jc w:val="both"/>
      </w:pPr>
      <w:r>
        <w:drawing>
          <wp:inline distT="0" distB="0" distL="0" distR="0">
            <wp:extent cx="28702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8702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 </w:t>
      </w:r>
    </w:p>
    <w:bookmarkEnd w:id="110"/>
    <w:p>
      <w:pPr>
        <w:spacing w:after="0"/>
        <w:ind w:left="0"/>
        <w:jc w:val="both"/>
      </w:pPr>
      <w:r>
        <w:drawing>
          <wp:inline distT="0" distB="0" distL="0" distR="0">
            <wp:extent cx="241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показатель бездефектности для i-го параметра,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Nобщ.i</w:t>
      </w:r>
      <w:r>
        <w:rPr>
          <w:rFonts w:ascii="Times New Roman"/>
          <w:b w:val="false"/>
          <w:i w:val="false"/>
          <w:color w:val="000000"/>
          <w:sz w:val="28"/>
        </w:rPr>
        <w:t xml:space="preserve">- общее количество осмотренных километров или сооружения, соответствующих i-му параметру, км (шт.); </w:t>
      </w:r>
    </w:p>
    <w:bookmarkEnd w:id="111"/>
    <w:bookmarkStart w:name="z13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Nдеф.i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количество километров с дефектами или сооружений по данному параметру (согласно ведомостям дефектов), км (шт.). </w:t>
      </w:r>
    </w:p>
    <w:bookmarkEnd w:id="112"/>
    <w:bookmarkStart w:name="z13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Например, по конструктивному элементу "Проезжая часть" контролировался параметр "Отсутствие трещин...", при этом на общей протяженности обследованных дорог с асфальтобетонным покрытием </w:t>
      </w:r>
      <w:r>
        <w:rPr>
          <w:rFonts w:ascii="Times New Roman"/>
          <w:b w:val="false"/>
          <w:i/>
          <w:color w:val="000000"/>
          <w:sz w:val="28"/>
        </w:rPr>
        <w:t>Nобщ</w:t>
      </w:r>
      <w:r>
        <w:rPr>
          <w:rFonts w:ascii="Times New Roman"/>
          <w:b w:val="false"/>
          <w:i w:val="false"/>
          <w:color w:val="000000"/>
          <w:sz w:val="28"/>
        </w:rPr>
        <w:t xml:space="preserve"> = 272 км были отмечены не залитые трещины на 22 км т.е. признаны дефектными по этому параметру </w:t>
      </w:r>
      <w:r>
        <w:rPr>
          <w:rFonts w:ascii="Times New Roman"/>
          <w:b w:val="false"/>
          <w:i/>
          <w:color w:val="000000"/>
          <w:sz w:val="28"/>
        </w:rPr>
        <w:t>Nдеф</w:t>
      </w:r>
      <w:r>
        <w:rPr>
          <w:rFonts w:ascii="Times New Roman"/>
          <w:b w:val="false"/>
          <w:i w:val="false"/>
          <w:color w:val="000000"/>
          <w:sz w:val="28"/>
        </w:rPr>
        <w:t xml:space="preserve"> = 22 км. Согласно формуле (1) показатель бездефектности по этому параметру будет равен:</w:t>
      </w:r>
    </w:p>
    <w:bookmarkEnd w:id="113"/>
    <w:bookmarkStart w:name="z13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4"/>
    <w:p>
      <w:pPr>
        <w:spacing w:after="0"/>
        <w:ind w:left="0"/>
        <w:jc w:val="both"/>
      </w:pPr>
      <w:r>
        <w:drawing>
          <wp:inline distT="0" distB="0" distL="0" distR="0">
            <wp:extent cx="2641600" cy="62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41600" cy="62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6.1.2 На основе полученных значений показателей бездефектности определяется коэффициент качества содержания для каждого конструктивного элемента по формуле:</w:t>
      </w:r>
    </w:p>
    <w:bookmarkEnd w:id="115"/>
    <w:bookmarkStart w:name="z14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6"/>
    <w:p>
      <w:pPr>
        <w:spacing w:after="0"/>
        <w:ind w:left="0"/>
        <w:jc w:val="both"/>
      </w:pPr>
      <w:r>
        <w:drawing>
          <wp:inline distT="0" distB="0" distL="0" distR="0">
            <wp:extent cx="3721100" cy="67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721100" cy="67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 </w:t>
      </w:r>
      <w:r>
        <w:rPr>
          <w:rFonts w:ascii="Times New Roman"/>
          <w:b w:val="false"/>
          <w:i/>
          <w:color w:val="000000"/>
          <w:sz w:val="28"/>
        </w:rPr>
        <w:t>Кi</w:t>
      </w:r>
      <w:r>
        <w:rPr>
          <w:rFonts w:ascii="Times New Roman"/>
          <w:b w:val="false"/>
          <w:i w:val="false"/>
          <w:color w:val="000000"/>
          <w:sz w:val="28"/>
        </w:rPr>
        <w:t xml:space="preserve"> — коэффициент качества для i-гo элемента дороги, %;</w:t>
      </w:r>
    </w:p>
    <w:bookmarkEnd w:id="117"/>
    <w:bookmarkStart w:name="z14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/>
          <w:color w:val="000000"/>
          <w:sz w:val="28"/>
        </w:rPr>
        <w:t>Б</w:t>
      </w:r>
      <w:r>
        <w:rPr>
          <w:rFonts w:ascii="Times New Roman"/>
          <w:b w:val="false"/>
          <w:i w:val="false"/>
          <w:color w:val="000000"/>
          <w:vertAlign w:val="subscript"/>
        </w:rPr>
        <w:t>l</w:t>
      </w:r>
      <w:r>
        <w:rPr>
          <w:rFonts w:ascii="Times New Roman"/>
          <w:b w:val="false"/>
          <w:i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Б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/>
          <w:color w:val="000000"/>
          <w:sz w:val="28"/>
        </w:rPr>
        <w:t>...Бn</w:t>
      </w:r>
      <w:r>
        <w:rPr>
          <w:rFonts w:ascii="Times New Roman"/>
          <w:b w:val="false"/>
          <w:i w:val="false"/>
          <w:color w:val="000000"/>
          <w:sz w:val="28"/>
        </w:rPr>
        <w:t xml:space="preserve"> - показатели бездефектности по контролируемым параметрам для данного конструктивного элемента, рассчитанные по формуле (1),%;</w:t>
      </w:r>
    </w:p>
    <w:bookmarkEnd w:id="118"/>
    <w:bookmarkStart w:name="z14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a</w:t>
      </w:r>
      <w:r>
        <w:rPr>
          <w:rFonts w:ascii="Times New Roman"/>
          <w:b w:val="false"/>
          <w:i w:val="false"/>
          <w:color w:val="000000"/>
          <w:vertAlign w:val="subscript"/>
        </w:rPr>
        <w:t>l</w:t>
      </w:r>
      <w:r>
        <w:rPr>
          <w:rFonts w:ascii="Times New Roman"/>
          <w:b w:val="false"/>
          <w:i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a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/>
          <w:color w:val="000000"/>
          <w:sz w:val="28"/>
        </w:rPr>
        <w:t>...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a</w:t>
      </w:r>
      <w:r>
        <w:rPr>
          <w:rFonts w:ascii="Times New Roman"/>
          <w:b w:val="false"/>
          <w:i/>
          <w:color w:val="000000"/>
          <w:sz w:val="28"/>
        </w:rPr>
        <w:t>n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коэффициенты весомостей параметров, значения которых приведены для соответствующего сезона года в таблице А.2; </w:t>
      </w:r>
    </w:p>
    <w:bookmarkEnd w:id="119"/>
    <w:bookmarkStart w:name="z14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n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количество фактически проверяемых параметров для данного элемента при данном осмотре. </w:t>
      </w:r>
    </w:p>
    <w:bookmarkEnd w:id="120"/>
    <w:bookmarkStart w:name="z14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"</w:t>
      </w:r>
      <w:r>
        <w:rPr>
          <w:rFonts w:ascii="Times New Roman"/>
          <w:b w:val="false"/>
          <w:i/>
          <w:color w:val="000000"/>
          <w:sz w:val="28"/>
        </w:rPr>
        <w:t>К</w:t>
      </w:r>
      <w:r>
        <w:rPr>
          <w:rFonts w:ascii="Times New Roman"/>
          <w:b w:val="false"/>
          <w:i w:val="false"/>
          <w:color w:val="000000"/>
          <w:sz w:val="28"/>
        </w:rPr>
        <w:t>" не может быть принято выше значения показателя бездефектности основного параметра (коэффициент весомости которого равен 1).</w:t>
      </w:r>
    </w:p>
    <w:bookmarkEnd w:id="121"/>
    <w:bookmarkStart w:name="z14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Например: по конструктивному элементу "Земляное полотно..." получены следующие значения показателей бездефектности и коэффициентов весомости параметров (см. приложение Д):</w:t>
      </w:r>
    </w:p>
    <w:bookmarkEnd w:id="122"/>
    <w:bookmarkStart w:name="z14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Исправность обочин и откосов: Б 6.1 = 85,85; </w:t>
      </w:r>
      <w:r>
        <w:rPr>
          <w:rFonts w:ascii="Times New Roman"/>
          <w:b w:val="false"/>
          <w:i w:val="false"/>
          <w:color w:val="000000"/>
          <w:sz w:val="28"/>
        </w:rPr>
        <w:t>a</w:t>
      </w:r>
      <w:r>
        <w:rPr>
          <w:rFonts w:ascii="Times New Roman"/>
          <w:b w:val="false"/>
          <w:i w:val="false"/>
          <w:color w:val="000000"/>
          <w:sz w:val="28"/>
        </w:rPr>
        <w:t xml:space="preserve"> 6.1.= l,0</w:t>
      </w:r>
    </w:p>
    <w:bookmarkEnd w:id="123"/>
    <w:bookmarkStart w:name="z14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Исправность водоотводных сооружений: Б 6.2.= 98,47; </w:t>
      </w:r>
      <w:r>
        <w:rPr>
          <w:rFonts w:ascii="Times New Roman"/>
          <w:b w:val="false"/>
          <w:i w:val="false"/>
          <w:color w:val="000000"/>
          <w:sz w:val="28"/>
        </w:rPr>
        <w:t>a</w:t>
      </w:r>
      <w:r>
        <w:rPr>
          <w:rFonts w:ascii="Times New Roman"/>
          <w:b w:val="false"/>
          <w:i w:val="false"/>
          <w:color w:val="000000"/>
          <w:sz w:val="28"/>
        </w:rPr>
        <w:t xml:space="preserve"> 6.2. = 0,8.</w:t>
      </w:r>
    </w:p>
    <w:bookmarkEnd w:id="124"/>
    <w:bookmarkStart w:name="z14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      Чистота обочин, разделительной полосы, откосов и резервов: </w:t>
      </w:r>
    </w:p>
    <w:bookmarkEnd w:id="125"/>
    <w:bookmarkStart w:name="z15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Б 6.3 = 92,8; </w:t>
      </w:r>
      <w:r>
        <w:rPr>
          <w:rFonts w:ascii="Times New Roman"/>
          <w:b w:val="false"/>
          <w:i w:val="false"/>
          <w:color w:val="000000"/>
          <w:sz w:val="28"/>
        </w:rPr>
        <w:t>a</w:t>
      </w:r>
      <w:r>
        <w:rPr>
          <w:rFonts w:ascii="Times New Roman"/>
          <w:b w:val="false"/>
          <w:i w:val="false"/>
          <w:color w:val="000000"/>
          <w:sz w:val="28"/>
        </w:rPr>
        <w:t xml:space="preserve"> 6.3 = 0,2. По формуле (2) получим:</w:t>
      </w:r>
    </w:p>
    <w:bookmarkEnd w:id="126"/>
    <w:bookmarkStart w:name="z15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7"/>
    <w:p>
      <w:pPr>
        <w:spacing w:after="0"/>
        <w:ind w:left="0"/>
        <w:jc w:val="both"/>
      </w:pPr>
      <w:r>
        <w:drawing>
          <wp:inline distT="0" distB="0" distL="0" distR="0">
            <wp:extent cx="5308600" cy="60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08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 как значение "</w:t>
      </w:r>
      <w:r>
        <w:rPr>
          <w:rFonts w:ascii="Times New Roman"/>
          <w:b w:val="false"/>
          <w:i/>
          <w:color w:val="000000"/>
          <w:sz w:val="28"/>
        </w:rPr>
        <w:t>К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" больше значения Б6.1.(91,6 &gt; 85,85), принимаем для дальнейших расчетов </w:t>
      </w:r>
      <w:r>
        <w:rPr>
          <w:rFonts w:ascii="Times New Roman"/>
          <w:b w:val="false"/>
          <w:i/>
          <w:color w:val="000000"/>
          <w:sz w:val="28"/>
        </w:rPr>
        <w:t>К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= Б6.1 = 85,85%.</w:t>
      </w:r>
    </w:p>
    <w:bookmarkEnd w:id="128"/>
    <w:bookmarkStart w:name="z15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6.1.3 При наличии на оцениваемых дорогах разных типов покрытий коэффициент содержания каждого типа покрытия подсчитывается в отдельности по формуле (2), а коэффициент содержания проезжей части в целом (</w:t>
      </w:r>
      <w:r>
        <w:rPr>
          <w:rFonts w:ascii="Times New Roman"/>
          <w:b w:val="false"/>
          <w:i/>
          <w:color w:val="000000"/>
          <w:sz w:val="28"/>
        </w:rPr>
        <w:t>К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определяется как средневзвешенная величина с учетом протяженности участков дорог с каждым типом покрытия:</w:t>
      </w:r>
    </w:p>
    <w:bookmarkEnd w:id="129"/>
    <w:bookmarkStart w:name="z15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0"/>
    <w:p>
      <w:pPr>
        <w:spacing w:after="0"/>
        <w:ind w:left="0"/>
        <w:jc w:val="both"/>
      </w:pPr>
      <w:r>
        <w:drawing>
          <wp:inline distT="0" distB="0" distL="0" distR="0">
            <wp:extent cx="3873500" cy="67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873500" cy="67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 </w:t>
      </w:r>
      <w:r>
        <w:rPr>
          <w:rFonts w:ascii="Times New Roman"/>
          <w:b w:val="false"/>
          <w:i/>
          <w:color w:val="000000"/>
          <w:sz w:val="28"/>
        </w:rPr>
        <w:t>Кч,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Kщ,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Kгр</w:t>
      </w:r>
      <w:r>
        <w:rPr>
          <w:rFonts w:ascii="Times New Roman"/>
          <w:b w:val="false"/>
          <w:i w:val="false"/>
          <w:color w:val="000000"/>
          <w:sz w:val="28"/>
        </w:rPr>
        <w:t>. — коэффициент качества содержания проезжей части для участков дорог, соответственно, с черным покрытием, со щебеночным (гравийным) покрытием, грунтовых дорог и др.;</w:t>
      </w:r>
    </w:p>
    <w:bookmarkEnd w:id="131"/>
    <w:bookmarkStart w:name="z15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Lч,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Lщ,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Lгp</w:t>
      </w:r>
      <w:r>
        <w:rPr>
          <w:rFonts w:ascii="Times New Roman"/>
          <w:b w:val="false"/>
          <w:i w:val="false"/>
          <w:color w:val="000000"/>
          <w:sz w:val="28"/>
        </w:rPr>
        <w:t>. - протяженность участков дорог с разными покрытиями, км</w:t>
      </w:r>
    </w:p>
    <w:bookmarkEnd w:id="132"/>
    <w:bookmarkStart w:name="z15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6.1.4 На основе полученных значений для всех элементов рассчитывается комплексный показатель качества содержания дорог "Р" по формуле:</w:t>
      </w:r>
    </w:p>
    <w:bookmarkEnd w:id="133"/>
    <w:bookmarkStart w:name="z15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4"/>
    <w:p>
      <w:pPr>
        <w:spacing w:after="0"/>
        <w:ind w:left="0"/>
        <w:jc w:val="both"/>
      </w:pPr>
      <w:r>
        <w:drawing>
          <wp:inline distT="0" distB="0" distL="0" distR="0">
            <wp:extent cx="3911600" cy="72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9116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 </w:t>
      </w:r>
      <w:r>
        <w:rPr>
          <w:rFonts w:ascii="Times New Roman"/>
          <w:b w:val="false"/>
          <w:i/>
          <w:color w:val="000000"/>
          <w:sz w:val="28"/>
        </w:rPr>
        <w:t>К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К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...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К</w:t>
      </w:r>
      <w:r>
        <w:rPr>
          <w:rFonts w:ascii="Times New Roman"/>
          <w:b w:val="false"/>
          <w:i/>
          <w:color w:val="000000"/>
          <w:sz w:val="28"/>
        </w:rPr>
        <w:t>n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коэффициент качества содержания конструктивных элементов дороги, рассчитанные по формулам (2) и (3),%.</w:t>
      </w:r>
    </w:p>
    <w:bookmarkEnd w:id="135"/>
    <w:bookmarkStart w:name="z16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b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/>
          <w:color w:val="000000"/>
          <w:sz w:val="28"/>
        </w:rPr>
        <w:t>,</w:t>
      </w:r>
      <w:r>
        <w:rPr>
          <w:rFonts w:ascii="Times New Roman"/>
          <w:b w:val="false"/>
          <w:i/>
          <w:color w:val="000000"/>
          <w:sz w:val="28"/>
        </w:rPr>
        <w:t>b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/>
          <w:color w:val="000000"/>
          <w:sz w:val="28"/>
        </w:rPr>
        <w:t>,…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b</w:t>
      </w:r>
      <w:r>
        <w:rPr>
          <w:rFonts w:ascii="Times New Roman"/>
          <w:b w:val="false"/>
          <w:i/>
          <w:color w:val="000000"/>
          <w:sz w:val="28"/>
        </w:rPr>
        <w:t>n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коэффициенты весомости конструктивных элементов дороги, приведены в табл. А.1.; </w:t>
      </w:r>
    </w:p>
    <w:bookmarkEnd w:id="136"/>
    <w:bookmarkStart w:name="z16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n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количество фактически проверяемых элементов при данном осмотре.</w:t>
      </w:r>
    </w:p>
    <w:bookmarkEnd w:id="137"/>
    <w:bookmarkStart w:name="z16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"</w:t>
      </w:r>
      <w:r>
        <w:rPr>
          <w:rFonts w:ascii="Times New Roman"/>
          <w:b w:val="false"/>
          <w:i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sz w:val="28"/>
        </w:rPr>
        <w:t>" не может быть принято выше наименьшего значения одного из коэффициентов качества содержания проезжей части (</w:t>
      </w:r>
      <w:r>
        <w:rPr>
          <w:rFonts w:ascii="Times New Roman"/>
          <w:b w:val="false"/>
          <w:i/>
          <w:color w:val="000000"/>
          <w:sz w:val="28"/>
        </w:rPr>
        <w:t>К1</w:t>
      </w:r>
      <w:r>
        <w:rPr>
          <w:rFonts w:ascii="Times New Roman"/>
          <w:b w:val="false"/>
          <w:i w:val="false"/>
          <w:color w:val="000000"/>
          <w:sz w:val="28"/>
        </w:rPr>
        <w:t>), земполотна (</w:t>
      </w:r>
      <w:r>
        <w:rPr>
          <w:rFonts w:ascii="Times New Roman"/>
          <w:b w:val="false"/>
          <w:i/>
          <w:color w:val="000000"/>
          <w:sz w:val="28"/>
        </w:rPr>
        <w:t>К2</w:t>
      </w:r>
      <w:r>
        <w:rPr>
          <w:rFonts w:ascii="Times New Roman"/>
          <w:b w:val="false"/>
          <w:i w:val="false"/>
          <w:color w:val="000000"/>
          <w:sz w:val="28"/>
        </w:rPr>
        <w:t>), обстановки пути (</w:t>
      </w:r>
      <w:r>
        <w:rPr>
          <w:rFonts w:ascii="Times New Roman"/>
          <w:b w:val="false"/>
          <w:i/>
          <w:color w:val="000000"/>
          <w:sz w:val="28"/>
        </w:rPr>
        <w:t>К3</w:t>
      </w:r>
      <w:r>
        <w:rPr>
          <w:rFonts w:ascii="Times New Roman"/>
          <w:b w:val="false"/>
          <w:i w:val="false"/>
          <w:color w:val="000000"/>
          <w:sz w:val="28"/>
        </w:rPr>
        <w:t>), искусственных сооружений (</w:t>
      </w:r>
      <w:r>
        <w:rPr>
          <w:rFonts w:ascii="Times New Roman"/>
          <w:b w:val="false"/>
          <w:i/>
          <w:color w:val="000000"/>
          <w:sz w:val="28"/>
        </w:rPr>
        <w:t>К6</w:t>
      </w:r>
      <w:r>
        <w:rPr>
          <w:rFonts w:ascii="Times New Roman"/>
          <w:b w:val="false"/>
          <w:i w:val="false"/>
          <w:color w:val="000000"/>
          <w:sz w:val="28"/>
        </w:rPr>
        <w:t>). Применяется как средневзвешенное значение показателей по проезжей части, земляному полотну, обстановке пути и искусственным сооружениям.</w:t>
      </w:r>
    </w:p>
    <w:bookmarkEnd w:id="138"/>
    <w:bookmarkStart w:name="z16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Например: </w:t>
      </w:r>
      <w:r>
        <w:rPr>
          <w:rFonts w:ascii="Times New Roman"/>
          <w:b w:val="false"/>
          <w:i/>
          <w:color w:val="000000"/>
          <w:sz w:val="28"/>
        </w:rPr>
        <w:t>К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= 69,90; </w:t>
      </w:r>
      <w:r>
        <w:rPr>
          <w:rFonts w:ascii="Times New Roman"/>
          <w:b w:val="false"/>
          <w:i w:val="false"/>
          <w:color w:val="000000"/>
          <w:sz w:val="28"/>
        </w:rPr>
        <w:t>b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= 1,0; </w:t>
      </w:r>
      <w:r>
        <w:rPr>
          <w:rFonts w:ascii="Times New Roman"/>
          <w:b w:val="false"/>
          <w:i/>
          <w:color w:val="000000"/>
          <w:sz w:val="28"/>
        </w:rPr>
        <w:t>К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=85,85; </w:t>
      </w:r>
      <w:r>
        <w:rPr>
          <w:rFonts w:ascii="Times New Roman"/>
          <w:b w:val="false"/>
          <w:i w:val="false"/>
          <w:color w:val="000000"/>
          <w:sz w:val="28"/>
        </w:rPr>
        <w:t>b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= 0,7; </w:t>
      </w:r>
      <w:r>
        <w:rPr>
          <w:rFonts w:ascii="Times New Roman"/>
          <w:b w:val="false"/>
          <w:i/>
          <w:color w:val="000000"/>
          <w:sz w:val="28"/>
        </w:rPr>
        <w:t>К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= 84,10; </w:t>
      </w:r>
      <w:r>
        <w:rPr>
          <w:rFonts w:ascii="Times New Roman"/>
          <w:b w:val="false"/>
          <w:i w:val="false"/>
          <w:color w:val="000000"/>
          <w:sz w:val="28"/>
        </w:rPr>
        <w:t>b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= 0,93; </w:t>
      </w:r>
      <w:r>
        <w:rPr>
          <w:rFonts w:ascii="Times New Roman"/>
          <w:b w:val="false"/>
          <w:i/>
          <w:color w:val="000000"/>
          <w:sz w:val="28"/>
        </w:rPr>
        <w:t>К</w:t>
      </w:r>
      <w:r>
        <w:rPr>
          <w:rFonts w:ascii="Times New Roman"/>
          <w:b w:val="false"/>
          <w:i w:val="false"/>
          <w:color w:val="000000"/>
          <w:vertAlign w:val="subscript"/>
        </w:rPr>
        <w:t>4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= 87,61: </w:t>
      </w:r>
      <w:r>
        <w:rPr>
          <w:rFonts w:ascii="Times New Roman"/>
          <w:b w:val="false"/>
          <w:i w:val="false"/>
          <w:color w:val="000000"/>
          <w:sz w:val="28"/>
        </w:rPr>
        <w:t>b</w:t>
      </w:r>
      <w:r>
        <w:rPr>
          <w:rFonts w:ascii="Times New Roman"/>
          <w:b w:val="false"/>
          <w:i w:val="false"/>
          <w:color w:val="000000"/>
          <w:vertAlign w:val="subscript"/>
        </w:rPr>
        <w:t>4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= 0,3; </w:t>
      </w:r>
      <w:r>
        <w:rPr>
          <w:rFonts w:ascii="Times New Roman"/>
          <w:b w:val="false"/>
          <w:i/>
          <w:color w:val="000000"/>
          <w:sz w:val="28"/>
        </w:rPr>
        <w:t>К</w:t>
      </w:r>
      <w:r>
        <w:rPr>
          <w:rFonts w:ascii="Times New Roman"/>
          <w:b w:val="false"/>
          <w:i w:val="false"/>
          <w:color w:val="000000"/>
          <w:vertAlign w:val="subscript"/>
        </w:rPr>
        <w:t>5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= 76,67; </w:t>
      </w:r>
      <w:r>
        <w:rPr>
          <w:rFonts w:ascii="Times New Roman"/>
          <w:b w:val="false"/>
          <w:i w:val="false"/>
          <w:color w:val="000000"/>
          <w:sz w:val="28"/>
        </w:rPr>
        <w:t>b</w:t>
      </w:r>
      <w:r>
        <w:rPr>
          <w:rFonts w:ascii="Times New Roman"/>
          <w:b w:val="false"/>
          <w:i w:val="false"/>
          <w:color w:val="000000"/>
          <w:vertAlign w:val="subscript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= 0,8; </w:t>
      </w:r>
      <w:r>
        <w:rPr>
          <w:rFonts w:ascii="Times New Roman"/>
          <w:b w:val="false"/>
          <w:i/>
          <w:color w:val="000000"/>
          <w:sz w:val="28"/>
        </w:rPr>
        <w:t>К</w:t>
      </w:r>
      <w:r>
        <w:rPr>
          <w:rFonts w:ascii="Times New Roman"/>
          <w:b w:val="false"/>
          <w:i w:val="false"/>
          <w:color w:val="000000"/>
          <w:vertAlign w:val="subscript"/>
        </w:rPr>
        <w:t>6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= 96,00; </w:t>
      </w:r>
      <w:r>
        <w:rPr>
          <w:rFonts w:ascii="Times New Roman"/>
          <w:b w:val="false"/>
          <w:i w:val="false"/>
          <w:color w:val="000000"/>
          <w:sz w:val="28"/>
        </w:rPr>
        <w:t>b</w:t>
      </w:r>
      <w:r>
        <w:rPr>
          <w:rFonts w:ascii="Times New Roman"/>
          <w:b w:val="false"/>
          <w:i w:val="false"/>
          <w:color w:val="000000"/>
          <w:vertAlign w:val="subscript"/>
        </w:rPr>
        <w:t>6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= 0,7; </w:t>
      </w:r>
      <w:r>
        <w:rPr>
          <w:rFonts w:ascii="Times New Roman"/>
          <w:b w:val="false"/>
          <w:i/>
          <w:color w:val="000000"/>
          <w:sz w:val="28"/>
        </w:rPr>
        <w:t>К</w:t>
      </w:r>
      <w:r>
        <w:rPr>
          <w:rFonts w:ascii="Times New Roman"/>
          <w:b w:val="false"/>
          <w:i w:val="false"/>
          <w:color w:val="000000"/>
          <w:vertAlign w:val="subscript"/>
        </w:rPr>
        <w:t>7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= 82,35; </w:t>
      </w:r>
      <w:r>
        <w:rPr>
          <w:rFonts w:ascii="Times New Roman"/>
          <w:b w:val="false"/>
          <w:i w:val="false"/>
          <w:color w:val="000000"/>
          <w:sz w:val="28"/>
        </w:rPr>
        <w:t>b</w:t>
      </w:r>
      <w:r>
        <w:rPr>
          <w:rFonts w:ascii="Times New Roman"/>
          <w:b w:val="false"/>
          <w:i w:val="false"/>
          <w:color w:val="000000"/>
          <w:vertAlign w:val="subscript"/>
        </w:rPr>
        <w:t>7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= 0,7; </w:t>
      </w:r>
      <w:r>
        <w:rPr>
          <w:rFonts w:ascii="Times New Roman"/>
          <w:b w:val="false"/>
          <w:i/>
          <w:color w:val="000000"/>
          <w:sz w:val="28"/>
        </w:rPr>
        <w:t>К</w:t>
      </w:r>
      <w:r>
        <w:rPr>
          <w:rFonts w:ascii="Times New Roman"/>
          <w:b w:val="false"/>
          <w:i w:val="false"/>
          <w:color w:val="000000"/>
          <w:vertAlign w:val="subscript"/>
        </w:rPr>
        <w:t>8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= 96,00; </w:t>
      </w:r>
      <w:r>
        <w:rPr>
          <w:rFonts w:ascii="Times New Roman"/>
          <w:b w:val="false"/>
          <w:i w:val="false"/>
          <w:color w:val="000000"/>
          <w:sz w:val="28"/>
        </w:rPr>
        <w:t>b</w:t>
      </w:r>
      <w:r>
        <w:rPr>
          <w:rFonts w:ascii="Times New Roman"/>
          <w:b w:val="false"/>
          <w:i w:val="false"/>
          <w:color w:val="000000"/>
          <w:vertAlign w:val="subscript"/>
        </w:rPr>
        <w:t>8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= 0,3. </w:t>
      </w:r>
    </w:p>
    <w:bookmarkEnd w:id="139"/>
    <w:bookmarkStart w:name="z16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формуле (4) получим </w:t>
      </w:r>
      <w:r>
        <w:rPr>
          <w:rFonts w:ascii="Times New Roman"/>
          <w:b w:val="false"/>
          <w:i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sz w:val="28"/>
        </w:rPr>
        <w:t xml:space="preserve"> = 82,81. Но так как "</w:t>
      </w:r>
      <w:r>
        <w:rPr>
          <w:rFonts w:ascii="Times New Roman"/>
          <w:b w:val="false"/>
          <w:i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sz w:val="28"/>
        </w:rPr>
        <w:t xml:space="preserve">" больше </w:t>
      </w:r>
      <w:r>
        <w:rPr>
          <w:rFonts w:ascii="Times New Roman"/>
          <w:b w:val="false"/>
          <w:i/>
          <w:color w:val="000000"/>
          <w:sz w:val="28"/>
        </w:rPr>
        <w:t>К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(82,81&gt;69,90) для дальнейших расчетов берем значение </w:t>
      </w:r>
      <w:r>
        <w:rPr>
          <w:rFonts w:ascii="Times New Roman"/>
          <w:b w:val="false"/>
          <w:i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sz w:val="28"/>
        </w:rPr>
        <w:t xml:space="preserve"> = 69,90.</w:t>
      </w:r>
    </w:p>
    <w:bookmarkEnd w:id="140"/>
    <w:bookmarkStart w:name="z16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 Относительное количество километров и сооружений с опасными дефектами рассчитывается в следующем порядке:</w:t>
      </w:r>
    </w:p>
    <w:bookmarkEnd w:id="141"/>
    <w:bookmarkStart w:name="z16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6.2.1 Определяется относительное количество километров с опасными дефектами - отдельно: по проезжей части (Ппр.ч.), по земляному полотну (Пз.п.) по обстановке пути (По.п.) по формуле:</w:t>
      </w:r>
    </w:p>
    <w:bookmarkEnd w:id="142"/>
    <w:bookmarkStart w:name="z16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3"/>
    <w:p>
      <w:pPr>
        <w:spacing w:after="0"/>
        <w:ind w:left="0"/>
        <w:jc w:val="both"/>
      </w:pPr>
      <w:r>
        <w:drawing>
          <wp:inline distT="0" distB="0" distL="0" distR="0">
            <wp:extent cx="2070100" cy="64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0701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 </w:t>
      </w:r>
      <w:r>
        <w:rPr>
          <w:rFonts w:ascii="Times New Roman"/>
          <w:b w:val="false"/>
          <w:i/>
          <w:color w:val="000000"/>
          <w:sz w:val="28"/>
        </w:rPr>
        <w:t>N</w:t>
      </w:r>
      <w:r>
        <w:rPr>
          <w:rFonts w:ascii="Times New Roman"/>
          <w:b w:val="false"/>
          <w:i w:val="false"/>
          <w:color w:val="000000"/>
          <w:vertAlign w:val="subscript"/>
        </w:rPr>
        <w:t>оп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километров на которых выявлены опасные дефекты по данному i-му элементу дороги, км;</w:t>
      </w:r>
    </w:p>
    <w:bookmarkEnd w:id="144"/>
    <w:bookmarkStart w:name="z16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N</w:t>
      </w:r>
      <w:r>
        <w:rPr>
          <w:rFonts w:ascii="Times New Roman"/>
          <w:b w:val="false"/>
          <w:i w:val="false"/>
          <w:color w:val="000000"/>
          <w:vertAlign w:val="subscript"/>
        </w:rPr>
        <w:t>общ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общее количество осмотренных километров по данному i-му элементу дороги, км.</w:t>
      </w:r>
    </w:p>
    <w:bookmarkEnd w:id="145"/>
    <w:bookmarkStart w:name="z17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6.2.2 Определяется относительное количество искусственных сооружений с опасными дефектами (и.с.) по формуле (5), где в данном случае </w:t>
      </w:r>
      <w:r>
        <w:rPr>
          <w:rFonts w:ascii="Times New Roman"/>
          <w:b w:val="false"/>
          <w:i/>
          <w:color w:val="000000"/>
          <w:sz w:val="28"/>
        </w:rPr>
        <w:t>Nобщ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искусственных сооружений (вместе – мостов и труб), на которых выявлены опасные дефекты, шт.; </w:t>
      </w:r>
      <w:r>
        <w:rPr>
          <w:rFonts w:ascii="Times New Roman"/>
          <w:b w:val="false"/>
          <w:i/>
          <w:color w:val="000000"/>
          <w:sz w:val="28"/>
        </w:rPr>
        <w:t>Nобщ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общее количество осмотренных искусственных сооружений (мостов и труб), шт.</w:t>
      </w:r>
    </w:p>
    <w:bookmarkEnd w:id="146"/>
    <w:bookmarkStart w:name="z17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6.2.3 На основе полученных значений "</w:t>
      </w:r>
      <w:r>
        <w:rPr>
          <w:rFonts w:ascii="Times New Roman"/>
          <w:b w:val="false"/>
          <w:i/>
          <w:color w:val="000000"/>
          <w:sz w:val="28"/>
        </w:rPr>
        <w:t>Пi</w:t>
      </w:r>
      <w:r>
        <w:rPr>
          <w:rFonts w:ascii="Times New Roman"/>
          <w:b w:val="false"/>
          <w:i w:val="false"/>
          <w:color w:val="000000"/>
          <w:sz w:val="28"/>
        </w:rPr>
        <w:t>" рассчитывается суммарное относительное количество километров и сооружений с опасными дефектами:</w:t>
      </w:r>
    </w:p>
    <w:bookmarkEnd w:id="147"/>
    <w:bookmarkStart w:name="z17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8"/>
    <w:p>
      <w:pPr>
        <w:spacing w:after="0"/>
        <w:ind w:left="0"/>
        <w:jc w:val="both"/>
      </w:pPr>
      <w:r>
        <w:drawing>
          <wp:inline distT="0" distB="0" distL="0" distR="0">
            <wp:extent cx="39243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243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6.2.4 Относительная протяженность дорог с ровными покрытиями рассчитывается по формуле:</w:t>
      </w:r>
    </w:p>
    <w:bookmarkEnd w:id="149"/>
    <w:bookmarkStart w:name="z17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0"/>
    <w:p>
      <w:pPr>
        <w:spacing w:after="0"/>
        <w:ind w:left="0"/>
        <w:jc w:val="both"/>
      </w:pPr>
      <w:r>
        <w:drawing>
          <wp:inline distT="0" distB="0" distL="0" distR="0">
            <wp:extent cx="2298700" cy="66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298700" cy="66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 </w:t>
      </w:r>
      <w:r>
        <w:rPr>
          <w:rFonts w:ascii="Times New Roman"/>
          <w:b w:val="false"/>
          <w:i/>
          <w:color w:val="000000"/>
          <w:sz w:val="28"/>
        </w:rPr>
        <w:t>L</w:t>
      </w:r>
      <w:r>
        <w:rPr>
          <w:rFonts w:ascii="Times New Roman"/>
          <w:b w:val="false"/>
          <w:i w:val="false"/>
          <w:color w:val="000000"/>
          <w:vertAlign w:val="subscript"/>
        </w:rPr>
        <w:t>общ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общая протяженность дорог, на которых производилась оценка ровности, км;</w:t>
      </w:r>
    </w:p>
    <w:bookmarkEnd w:id="151"/>
    <w:bookmarkStart w:name="z17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/>
          <w:color w:val="000000"/>
          <w:sz w:val="28"/>
        </w:rPr>
        <w:t>L</w:t>
      </w:r>
      <w:r>
        <w:rPr>
          <w:rFonts w:ascii="Times New Roman"/>
          <w:b w:val="false"/>
          <w:i w:val="false"/>
          <w:color w:val="000000"/>
          <w:vertAlign w:val="subscript"/>
        </w:rPr>
        <w:t>неуд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протяженность участков дорог (количество км), на которых ровность покрытий оценена на "неудовлетворительно</w:t>
      </w:r>
    </w:p>
    <w:bookmarkEnd w:id="152"/>
    <w:bookmarkStart w:name="z17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Одновременно определяются относительные протяженности дорог </w:t>
      </w:r>
      <w:r>
        <w:rPr>
          <w:rFonts w:ascii="Times New Roman"/>
          <w:b w:val="false"/>
          <w:i/>
          <w:color w:val="000000"/>
          <w:sz w:val="28"/>
        </w:rPr>
        <w:t>Si</w:t>
      </w:r>
      <w:r>
        <w:rPr>
          <w:rFonts w:ascii="Times New Roman"/>
          <w:b w:val="false"/>
          <w:i w:val="false"/>
          <w:color w:val="000000"/>
          <w:sz w:val="28"/>
        </w:rPr>
        <w:t xml:space="preserve"> с оценкой ровности покрытий (</w:t>
      </w:r>
      <w:r>
        <w:rPr>
          <w:rFonts w:ascii="Times New Roman"/>
          <w:b w:val="false"/>
          <w:i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vertAlign w:val="subscript"/>
        </w:rPr>
        <w:t>отл</w:t>
      </w:r>
      <w:r>
        <w:rPr>
          <w:rFonts w:ascii="Times New Roman"/>
          <w:b w:val="false"/>
          <w:i w:val="false"/>
          <w:color w:val="000000"/>
          <w:sz w:val="28"/>
        </w:rPr>
        <w:t>), с хорошей (</w:t>
      </w:r>
      <w:r>
        <w:rPr>
          <w:rFonts w:ascii="Times New Roman"/>
          <w:b w:val="false"/>
          <w:i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vertAlign w:val="subscript"/>
        </w:rPr>
        <w:t>хор</w:t>
      </w:r>
      <w:r>
        <w:rPr>
          <w:rFonts w:ascii="Times New Roman"/>
          <w:b w:val="false"/>
          <w:i w:val="false"/>
          <w:color w:val="000000"/>
          <w:sz w:val="28"/>
        </w:rPr>
        <w:t>), с удовлетворительной (</w:t>
      </w:r>
      <w:r>
        <w:rPr>
          <w:rFonts w:ascii="Times New Roman"/>
          <w:b w:val="false"/>
          <w:i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vertAlign w:val="subscript"/>
        </w:rPr>
        <w:t>уд</w:t>
      </w:r>
      <w:r>
        <w:rPr>
          <w:rFonts w:ascii="Times New Roman"/>
          <w:b w:val="false"/>
          <w:i w:val="false"/>
          <w:color w:val="000000"/>
          <w:sz w:val="28"/>
        </w:rPr>
        <w:t>) и с неудовлетворительной (</w:t>
      </w:r>
      <w:r>
        <w:rPr>
          <w:rFonts w:ascii="Times New Roman"/>
          <w:b w:val="false"/>
          <w:i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vertAlign w:val="subscript"/>
        </w:rPr>
        <w:t>неуд</w:t>
      </w:r>
      <w:r>
        <w:rPr>
          <w:rFonts w:ascii="Times New Roman"/>
          <w:b w:val="false"/>
          <w:i w:val="false"/>
          <w:color w:val="000000"/>
          <w:sz w:val="28"/>
        </w:rPr>
        <w:t>) по формуле:</w:t>
      </w:r>
    </w:p>
    <w:bookmarkEnd w:id="153"/>
    <w:bookmarkStart w:name="z17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4"/>
    <w:p>
      <w:pPr>
        <w:spacing w:after="0"/>
        <w:ind w:left="0"/>
        <w:jc w:val="both"/>
      </w:pPr>
      <w:r>
        <w:drawing>
          <wp:inline distT="0" distB="0" distL="0" distR="0">
            <wp:extent cx="1930400" cy="63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930400" cy="63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 </w:t>
      </w:r>
      <w:r>
        <w:rPr>
          <w:rFonts w:ascii="Times New Roman"/>
          <w:b w:val="false"/>
          <w:i/>
          <w:color w:val="000000"/>
          <w:sz w:val="28"/>
        </w:rPr>
        <w:t>Si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относительное количество км, оцененных соответствующей оценкой (отл., хор., уд., неуд.);</w:t>
      </w:r>
    </w:p>
    <w:bookmarkEnd w:id="155"/>
    <w:bookmarkStart w:name="z18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Li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протяженность участков (количество км), на которых ровность покрытий оценена соответствующей оценкой (отл., хор., уд., неуд.).</w:t>
      </w:r>
    </w:p>
    <w:bookmarkEnd w:id="156"/>
    <w:bookmarkStart w:name="z18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расчетов заносятся в справку по форме приложения И.</w:t>
      </w:r>
    </w:p>
    <w:bookmarkEnd w:id="157"/>
    <w:bookmarkStart w:name="z18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6.3 Расчет всех показателей качества содержания дорог производится с точностью до 0,01 %.</w:t>
      </w:r>
    </w:p>
    <w:bookmarkEnd w:id="158"/>
    <w:bookmarkStart w:name="z183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Приложение А</w:t>
      </w:r>
    </w:p>
    <w:bookmarkEnd w:id="159"/>
    <w:bookmarkStart w:name="z184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(обязательное)</w:t>
      </w:r>
    </w:p>
    <w:bookmarkEnd w:id="160"/>
    <w:bookmarkStart w:name="z185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Ведомость исходных данных для расчета комплексного показателя </w:t>
      </w:r>
    </w:p>
    <w:bookmarkEnd w:id="161"/>
    <w:bookmarkStart w:name="z186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качества содержания дорог по _______ филиалу ____________ </w:t>
      </w:r>
    </w:p>
    <w:bookmarkEnd w:id="162"/>
    <w:bookmarkStart w:name="z187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состоянию _________ 20___ года </w:t>
      </w:r>
    </w:p>
    <w:bookmarkEnd w:id="163"/>
    <w:bookmarkStart w:name="z188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дорогам республиканского значения</w:t>
      </w:r>
    </w:p>
    <w:bookmarkEnd w:id="164"/>
    <w:bookmarkStart w:name="z189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(с примером заполнения)</w:t>
      </w:r>
    </w:p>
    <w:bookmarkEnd w:id="1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2"/>
        <w:gridCol w:w="2344"/>
        <w:gridCol w:w="657"/>
        <w:gridCol w:w="2418"/>
        <w:gridCol w:w="1813"/>
        <w:gridCol w:w="1747"/>
        <w:gridCol w:w="1569"/>
      </w:tblGrid>
      <w:tr>
        <w:trPr>
          <w:trHeight w:val="30" w:hRule="atLeast"/>
        </w:trPr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параметра из табл. Р.2</w:t>
            </w:r>
          </w:p>
          <w:bookmarkEnd w:id="166"/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оцениваемых элементов дорог и проверяемых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Коэф. весом парам (по таб.Р.2)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Общ. кол-во осмотр. км или сооружений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с дефектами содержания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бездефектности параметров "Б"</w:t>
            </w:r>
          </w:p>
        </w:tc>
      </w:tr>
      <w:tr>
        <w:trPr>
          <w:trHeight w:val="30" w:hRule="atLeast"/>
        </w:trPr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7"/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Проезжая часть</w:t>
            </w:r>
          </w:p>
          <w:bookmarkEnd w:id="168"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черные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покрытия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усовершенствованного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типа</w:t>
            </w:r>
          </w:p>
          <w:bookmarkEnd w:id="169"/>
        </w:tc>
      </w:tr>
      <w:tr>
        <w:trPr>
          <w:trHeight w:val="30" w:hRule="atLeast"/>
        </w:trPr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0"/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Исправность покрытий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  <w:bookmarkEnd w:id="171"/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трещин в покрытии (для а/б покрытий)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покрытия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щебеночные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гравийные</w:t>
            </w:r>
          </w:p>
          <w:bookmarkEnd w:id="172"/>
        </w:tc>
      </w:tr>
      <w:tr>
        <w:trPr>
          <w:trHeight w:val="30" w:hRule="atLeast"/>
        </w:trPr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  <w:bookmarkEnd w:id="173"/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Исправность покрытий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грунтовые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дороги</w:t>
            </w:r>
          </w:p>
          <w:bookmarkEnd w:id="174"/>
        </w:tc>
      </w:tr>
      <w:tr>
        <w:trPr>
          <w:trHeight w:val="30" w:hRule="atLeast"/>
        </w:trPr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  <w:bookmarkEnd w:id="175"/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Исправность проезжей части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Земляное полотно, водоотвод</w:t>
            </w:r>
          </w:p>
          <w:bookmarkEnd w:id="176"/>
        </w:tc>
      </w:tr>
      <w:tr>
        <w:trPr>
          <w:trHeight w:val="30" w:hRule="atLeast"/>
        </w:trPr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  <w:bookmarkEnd w:id="177"/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Исправность обочин и откосов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85,8</w:t>
            </w:r>
          </w:p>
        </w:tc>
      </w:tr>
      <w:tr>
        <w:trPr>
          <w:trHeight w:val="30" w:hRule="atLeast"/>
        </w:trPr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  <w:bookmarkEnd w:id="178"/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Чистота обочин и откосов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92,9</w:t>
            </w:r>
          </w:p>
        </w:tc>
      </w:tr>
      <w:tr>
        <w:trPr>
          <w:trHeight w:val="30" w:hRule="atLeast"/>
        </w:trPr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  <w:bookmarkEnd w:id="179"/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Исправность и чистота водоотводных сооружений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Обстановка пути</w:t>
            </w:r>
          </w:p>
          <w:bookmarkEnd w:id="180"/>
        </w:tc>
      </w:tr>
      <w:tr>
        <w:trPr>
          <w:trHeight w:val="30" w:hRule="atLeast"/>
        </w:trPr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  <w:bookmarkEnd w:id="181"/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дороги знаками, ограждениями, столбиками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92,6</w:t>
            </w:r>
          </w:p>
        </w:tc>
      </w:tr>
      <w:tr>
        <w:trPr>
          <w:trHeight w:val="30" w:hRule="atLeast"/>
        </w:trPr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  <w:bookmarkEnd w:id="182"/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Исправность знаков, ограждений, столбиков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85,1</w:t>
            </w:r>
          </w:p>
        </w:tc>
      </w:tr>
      <w:tr>
        <w:trPr>
          <w:trHeight w:val="30" w:hRule="atLeast"/>
        </w:trPr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  <w:bookmarkEnd w:id="183"/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Правильность установки знаков, ограждений и столбиков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99,8</w:t>
            </w:r>
          </w:p>
        </w:tc>
      </w:tr>
      <w:tr>
        <w:trPr>
          <w:trHeight w:val="30" w:hRule="atLeast"/>
        </w:trPr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</w:t>
            </w:r>
          </w:p>
          <w:bookmarkEnd w:id="184"/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разметкой проезжей части (для усовершенствованных покрытий)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Дорожные устройства</w:t>
            </w:r>
          </w:p>
          <w:bookmarkEnd w:id="185"/>
        </w:tc>
      </w:tr>
      <w:tr>
        <w:trPr>
          <w:trHeight w:val="30" w:hRule="atLeast"/>
        </w:trPr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</w:t>
            </w:r>
          </w:p>
          <w:bookmarkEnd w:id="186"/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Исправность и чистота автобусных остановок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53,9</w:t>
            </w:r>
          </w:p>
        </w:tc>
      </w:tr>
      <w:tr>
        <w:trPr>
          <w:trHeight w:val="30" w:hRule="atLeast"/>
        </w:trPr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</w:t>
            </w:r>
          </w:p>
          <w:bookmarkEnd w:id="187"/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Исправность и чистота площадок для остановок и стоянок автомобилей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Мосты и путепроводы</w:t>
            </w:r>
          </w:p>
          <w:bookmarkEnd w:id="188"/>
        </w:tc>
      </w:tr>
      <w:tr>
        <w:trPr>
          <w:trHeight w:val="30" w:hRule="atLeast"/>
        </w:trPr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89"/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Мосты и путепроводы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</w:t>
            </w:r>
          </w:p>
          <w:bookmarkEnd w:id="190"/>
        </w:tc>
      </w:tr>
      <w:tr>
        <w:trPr>
          <w:trHeight w:val="30" w:hRule="atLeast"/>
        </w:trPr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1"/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Трубы и малые мосты &lt;12 м 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Комплексы дорожной службы</w:t>
            </w:r>
          </w:p>
          <w:bookmarkEnd w:id="192"/>
        </w:tc>
      </w:tr>
      <w:tr>
        <w:trPr>
          <w:trHeight w:val="30" w:hRule="atLeast"/>
        </w:trPr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</w:t>
            </w:r>
          </w:p>
          <w:bookmarkEnd w:id="193"/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Исправность помещений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82,3</w:t>
            </w:r>
          </w:p>
        </w:tc>
      </w:tr>
      <w:tr>
        <w:trPr>
          <w:trHeight w:val="30" w:hRule="atLeast"/>
        </w:trPr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</w:t>
            </w:r>
          </w:p>
          <w:bookmarkEnd w:id="194"/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Исправность инженерного оборудования 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70,6</w:t>
            </w:r>
          </w:p>
        </w:tc>
      </w:tr>
    </w:tbl>
    <w:bookmarkStart w:name="z21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Подписи членов комиссии:</w:t>
      </w:r>
    </w:p>
    <w:bookmarkEnd w:id="195"/>
    <w:bookmarkStart w:name="z220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Приложение Б</w:t>
      </w:r>
    </w:p>
    <w:bookmarkEnd w:id="196"/>
    <w:bookmarkStart w:name="z221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(обязательное)</w:t>
      </w:r>
    </w:p>
    <w:bookmarkEnd w:id="197"/>
    <w:bookmarkStart w:name="z222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 о наличии дефектов, опасных для движения или сохранности дорог и сооружений по состоянию ________20____г.</w:t>
      </w:r>
      <w:r>
        <w:br/>
      </w:r>
      <w:r>
        <w:rPr>
          <w:rFonts w:ascii="Times New Roman"/>
          <w:b/>
          <w:i w:val="false"/>
          <w:color w:val="000000"/>
        </w:rPr>
        <w:t>(с примером заполнения)</w:t>
      </w:r>
    </w:p>
    <w:bookmarkEnd w:id="1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2"/>
        <w:gridCol w:w="352"/>
        <w:gridCol w:w="550"/>
        <w:gridCol w:w="924"/>
        <w:gridCol w:w="310"/>
        <w:gridCol w:w="704"/>
        <w:gridCol w:w="770"/>
        <w:gridCol w:w="352"/>
        <w:gridCol w:w="726"/>
        <w:gridCol w:w="748"/>
        <w:gridCol w:w="340"/>
        <w:gridCol w:w="1475"/>
        <w:gridCol w:w="340"/>
        <w:gridCol w:w="1475"/>
        <w:gridCol w:w="340"/>
        <w:gridCol w:w="1476"/>
      </w:tblGrid>
      <w:tr>
        <w:trPr>
          <w:trHeight w:val="30" w:hRule="atLeast"/>
        </w:trPr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Титул дороги. административное значение. Тип покрытий. Протяженность осматриваемых дорог </w:t>
            </w:r>
          </w:p>
          <w:bookmarkEnd w:id="199"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искусственных сооружений с опасными дефектами. шт.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Проезжая часть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Земляное полотно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обстановка пути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искусственных сооружений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с неустр. со вре м. посл. осмотра дефектов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с неустр. со вре м. посл. осмотра дефектов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с неустр. со вре м. посл. осмотра дефектов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с неустр. со вре м. посл. осмотра дефектов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с неустр. со вре м. посл. осмотра дефектов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с неустр. со вре м. посл. осмотра дефектов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республиканского значения</w:t>
            </w:r>
          </w:p>
          <w:bookmarkEnd w:id="200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Дорога А-Б а/б, 100 км </w:t>
            </w:r>
          </w:p>
          <w:bookmarkEnd w:id="20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Дорога Б-С а/б. 130 км</w:t>
            </w:r>
          </w:p>
          <w:bookmarkEnd w:id="20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  <w:bookmarkEnd w:id="203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Учитываемое количество км и сооружений при определе-нии величины комплексного показателя</w:t>
            </w:r>
          </w:p>
          <w:bookmarkEnd w:id="20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от общего количества осмотренных км и сооруже-ний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(см. Е.2)</w:t>
            </w:r>
          </w:p>
          <w:bookmarkEnd w:id="20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Величина снижения комплексного показателя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Р)</w:t>
            </w:r>
          </w:p>
          <w:bookmarkEnd w:id="206"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Адреса опасных дефектов по элементам не совпадают. Тогда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 = 0.5+0.6+0,20+0,3 = 1,60%</w:t>
            </w:r>
          </w:p>
        </w:tc>
      </w:tr>
    </w:tbl>
    <w:bookmarkStart w:name="z233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Приложение В</w:t>
      </w:r>
    </w:p>
    <w:bookmarkEnd w:id="207"/>
    <w:bookmarkStart w:name="z234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(обязательное)</w:t>
      </w:r>
    </w:p>
    <w:bookmarkEnd w:id="208"/>
    <w:bookmarkStart w:name="z235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</w:t>
      </w:r>
      <w:r>
        <w:br/>
      </w:r>
      <w:r>
        <w:rPr>
          <w:rFonts w:ascii="Times New Roman"/>
          <w:b/>
          <w:i w:val="false"/>
          <w:color w:val="000000"/>
        </w:rPr>
        <w:t>о состоянии проезжей части и земляного полотна на дорогах с твердыми покрытиями по состоянию ________20____г.</w:t>
      </w:r>
    </w:p>
    <w:bookmarkEnd w:id="2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4"/>
        <w:gridCol w:w="1999"/>
        <w:gridCol w:w="655"/>
        <w:gridCol w:w="1442"/>
        <w:gridCol w:w="1412"/>
        <w:gridCol w:w="655"/>
        <w:gridCol w:w="1748"/>
        <w:gridCol w:w="1160"/>
        <w:gridCol w:w="656"/>
        <w:gridCol w:w="909"/>
      </w:tblGrid>
      <w:tr>
        <w:trPr>
          <w:trHeight w:val="30" w:hRule="atLeast"/>
        </w:trPr>
        <w:tc>
          <w:tcPr>
            <w:tcW w:w="1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протяженность осмотренных дорог. км</w:t>
            </w:r>
          </w:p>
          <w:bookmarkEnd w:id="210"/>
        </w:tc>
        <w:tc>
          <w:tcPr>
            <w:tcW w:w="1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км с исправной проезжей частью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км с дефектами содержания по проезжей части</w:t>
            </w:r>
          </w:p>
        </w:tc>
        <w:tc>
          <w:tcPr>
            <w:tcW w:w="17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км с исправным земполотном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км с дефектами содержания по земполотну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Неисправное покрытие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Трещины в а/б покрытии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Несвоевременные снегоочистка и противогололедные мероприятия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Опасные дефекты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Неисправные обочины и откосы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Опасные дефекты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Неочищенные водоотводные соружения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республиканского значения с усовершенствованными покрытиями</w:t>
            </w:r>
          </w:p>
          <w:bookmarkEnd w:id="211"/>
        </w:tc>
      </w:tr>
      <w:tr>
        <w:trPr>
          <w:trHeight w:val="30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переходными покрытиями:</w:t>
            </w:r>
          </w:p>
          <w:bookmarkEnd w:id="212"/>
        </w:tc>
      </w:tr>
      <w:tr>
        <w:trPr>
          <w:trHeight w:val="30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  <w:bookmarkEnd w:id="213"/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местного значения с усовершенствованными покрытиями:</w:t>
            </w:r>
          </w:p>
          <w:bookmarkEnd w:id="214"/>
        </w:tc>
      </w:tr>
      <w:tr>
        <w:trPr>
          <w:trHeight w:val="30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переходными покрытиями:</w:t>
            </w:r>
          </w:p>
          <w:bookmarkEnd w:id="215"/>
        </w:tc>
      </w:tr>
      <w:tr>
        <w:trPr>
          <w:trHeight w:val="30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  <w:bookmarkEnd w:id="216"/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филиалу дорог</w:t>
            </w:r>
          </w:p>
          <w:bookmarkEnd w:id="217"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усовершенствованными покрытиями:</w:t>
            </w:r>
          </w:p>
          <w:bookmarkEnd w:id="218"/>
        </w:tc>
      </w:tr>
      <w:tr>
        <w:trPr>
          <w:trHeight w:val="30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переходными покрытиями </w:t>
            </w:r>
          </w:p>
          <w:bookmarkEnd w:id="219"/>
        </w:tc>
      </w:tr>
    </w:tbl>
    <w:bookmarkStart w:name="z24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</w:t>
      </w:r>
    </w:p>
    <w:bookmarkEnd w:id="220"/>
    <w:bookmarkStart w:name="z24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Члены:</w:t>
      </w:r>
    </w:p>
    <w:bookmarkEnd w:id="221"/>
    <w:bookmarkStart w:name="z249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Приложение Г</w:t>
      </w:r>
    </w:p>
    <w:bookmarkEnd w:id="222"/>
    <w:bookmarkStart w:name="z250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(обязательное)</w:t>
      </w:r>
    </w:p>
    <w:bookmarkEnd w:id="223"/>
    <w:bookmarkStart w:name="z251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 об оценке ровности дорожных покрытий </w:t>
      </w:r>
    </w:p>
    <w:bookmarkEnd w:id="224"/>
    <w:bookmarkStart w:name="z252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состоянию ________20____г.</w:t>
      </w:r>
    </w:p>
    <w:bookmarkEnd w:id="2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7"/>
        <w:gridCol w:w="1534"/>
        <w:gridCol w:w="437"/>
        <w:gridCol w:w="1350"/>
        <w:gridCol w:w="437"/>
        <w:gridCol w:w="1350"/>
        <w:gridCol w:w="437"/>
        <w:gridCol w:w="1350"/>
        <w:gridCol w:w="437"/>
        <w:gridCol w:w="1351"/>
        <w:gridCol w:w="1810"/>
      </w:tblGrid>
      <w:tr>
        <w:trPr>
          <w:trHeight w:val="30" w:hRule="atLeast"/>
        </w:trPr>
        <w:tc>
          <w:tcPr>
            <w:tcW w:w="1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Административное значение дорог. Тип покрытия</w:t>
            </w:r>
          </w:p>
          <w:bookmarkEnd w:id="226"/>
        </w:tc>
        <w:tc>
          <w:tcPr>
            <w:tcW w:w="1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обследованных дорог, км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оценено по ровности покрытии на</w:t>
            </w:r>
          </w:p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Относительная протяженность дорог с ровными покрытиями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неудовлетворительно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республиканского значения</w:t>
            </w:r>
          </w:p>
          <w:bookmarkEnd w:id="227"/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 капитальным покрытием</w:t>
            </w:r>
          </w:p>
          <w:bookmarkEnd w:id="228"/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 облегченным покрытием</w:t>
            </w:r>
          </w:p>
          <w:bookmarkEnd w:id="229"/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 переходным покрытием </w:t>
            </w:r>
          </w:p>
          <w:bookmarkEnd w:id="230"/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дорогам республиканского значения</w:t>
            </w:r>
          </w:p>
          <w:bookmarkEnd w:id="231"/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местного значения:</w:t>
            </w:r>
          </w:p>
          <w:bookmarkEnd w:id="232"/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 капитальным покрытием</w:t>
            </w:r>
          </w:p>
          <w:bookmarkEnd w:id="233"/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 облегченным покрытием</w:t>
            </w:r>
          </w:p>
          <w:bookmarkEnd w:id="234"/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 переходным покрытием</w:t>
            </w:r>
          </w:p>
          <w:bookmarkEnd w:id="235"/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дорогам местного значения</w:t>
            </w:r>
          </w:p>
          <w:bookmarkEnd w:id="236"/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по дорогам </w:t>
            </w:r>
          </w:p>
          <w:bookmarkEnd w:id="237"/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</w:t>
      </w:r>
    </w:p>
    <w:bookmarkEnd w:id="238"/>
    <w:bookmarkStart w:name="z26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Члены:</w:t>
      </w:r>
    </w:p>
    <w:bookmarkEnd w:id="239"/>
    <w:bookmarkStart w:name="z269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Приложение Д</w:t>
      </w:r>
    </w:p>
    <w:bookmarkEnd w:id="240"/>
    <w:bookmarkStart w:name="z270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(обязательное)</w:t>
      </w:r>
    </w:p>
    <w:bookmarkEnd w:id="241"/>
    <w:bookmarkStart w:name="z27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А К 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проверки качества содержания автомобильных дорог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__________________________________</w:t>
      </w:r>
      <w:r>
        <w:rPr>
          <w:rFonts w:ascii="Times New Roman"/>
          <w:b/>
          <w:i w:val="false"/>
          <w:color w:val="000000"/>
          <w:sz w:val="28"/>
        </w:rPr>
        <w:t>______________________________</w:t>
      </w:r>
      <w:r>
        <w:rPr>
          <w:rFonts w:ascii="Times New Roman"/>
          <w:b/>
          <w:i w:val="false"/>
          <w:color w:val="000000"/>
          <w:sz w:val="28"/>
        </w:rPr>
        <w:t>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наименование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Квартал____20___г.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Комиссия в составе: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Председателя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членов 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произвела проверку качества содержания автомобильных дорог,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обслуживаемых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наименование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 Из общей протяженности обслуживаемых дорог республиканского значения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 км осмотрено _____км или______%.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Результаты осмотра дорог приведены в приложениях к Акту.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В период осмотра находились в реконструкции или капремонте _____км,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__________км из них не обеспечена удовлетворительная проезжаемость автотранспорта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безопасность движения.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 По результатам осмотра установлены следующие коэффициенты качества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содержания элементов дорог: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Республиканского значения</w:t>
      </w:r>
    </w:p>
    <w:bookmarkEnd w:id="2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761"/>
        <w:gridCol w:w="3539"/>
      </w:tblGrid>
      <w:tr>
        <w:trPr>
          <w:trHeight w:val="30" w:hRule="atLeast"/>
        </w:trPr>
        <w:tc>
          <w:tcPr>
            <w:tcW w:w="87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черные покрытия (Кч)</w:t>
            </w:r>
          </w:p>
          <w:bookmarkEnd w:id="243"/>
        </w:tc>
        <w:tc>
          <w:tcPr>
            <w:tcW w:w="3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</w:tr>
      <w:tr>
        <w:trPr>
          <w:trHeight w:val="30" w:hRule="atLeast"/>
        </w:trPr>
        <w:tc>
          <w:tcPr>
            <w:tcW w:w="87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щеб. (грав.) покр (Кщ) </w:t>
            </w:r>
          </w:p>
          <w:bookmarkEnd w:id="244"/>
        </w:tc>
        <w:tc>
          <w:tcPr>
            <w:tcW w:w="3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</w:tr>
      <w:tr>
        <w:trPr>
          <w:trHeight w:val="30" w:hRule="atLeast"/>
        </w:trPr>
        <w:tc>
          <w:tcPr>
            <w:tcW w:w="87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грунтовые дороги (Кгр) </w:t>
            </w:r>
          </w:p>
          <w:bookmarkEnd w:id="245"/>
        </w:tc>
        <w:tc>
          <w:tcPr>
            <w:tcW w:w="3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</w:tr>
      <w:tr>
        <w:trPr>
          <w:trHeight w:val="30" w:hRule="atLeast"/>
        </w:trPr>
        <w:tc>
          <w:tcPr>
            <w:tcW w:w="87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проезжая часть (К 1)</w:t>
            </w:r>
          </w:p>
          <w:bookmarkEnd w:id="246"/>
        </w:tc>
        <w:tc>
          <w:tcPr>
            <w:tcW w:w="3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</w:tr>
      <w:tr>
        <w:trPr>
          <w:trHeight w:val="30" w:hRule="atLeast"/>
        </w:trPr>
        <w:tc>
          <w:tcPr>
            <w:tcW w:w="87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земляное полотно (К2) </w:t>
            </w:r>
          </w:p>
          <w:bookmarkEnd w:id="247"/>
        </w:tc>
        <w:tc>
          <w:tcPr>
            <w:tcW w:w="3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</w:tr>
      <w:tr>
        <w:trPr>
          <w:trHeight w:val="30" w:hRule="atLeast"/>
        </w:trPr>
        <w:tc>
          <w:tcPr>
            <w:tcW w:w="87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Обстановка пути (К3) </w:t>
            </w:r>
          </w:p>
          <w:bookmarkEnd w:id="248"/>
        </w:tc>
        <w:tc>
          <w:tcPr>
            <w:tcW w:w="3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</w:tr>
      <w:tr>
        <w:trPr>
          <w:trHeight w:val="30" w:hRule="atLeast"/>
        </w:trPr>
        <w:tc>
          <w:tcPr>
            <w:tcW w:w="87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дорожные устройства (К4) </w:t>
            </w:r>
          </w:p>
          <w:bookmarkEnd w:id="249"/>
        </w:tc>
        <w:tc>
          <w:tcPr>
            <w:tcW w:w="3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</w:tr>
      <w:tr>
        <w:trPr>
          <w:trHeight w:val="30" w:hRule="atLeast"/>
        </w:trPr>
        <w:tc>
          <w:tcPr>
            <w:tcW w:w="87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мосты (К5) </w:t>
            </w:r>
          </w:p>
          <w:bookmarkEnd w:id="250"/>
        </w:tc>
        <w:tc>
          <w:tcPr>
            <w:tcW w:w="3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</w:tr>
      <w:tr>
        <w:trPr>
          <w:trHeight w:val="30" w:hRule="atLeast"/>
        </w:trPr>
        <w:tc>
          <w:tcPr>
            <w:tcW w:w="87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трубы (К6) </w:t>
            </w:r>
          </w:p>
          <w:bookmarkEnd w:id="251"/>
        </w:tc>
        <w:tc>
          <w:tcPr>
            <w:tcW w:w="3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</w:tr>
      <w:tr>
        <w:trPr>
          <w:trHeight w:val="30" w:hRule="atLeast"/>
        </w:trPr>
        <w:tc>
          <w:tcPr>
            <w:tcW w:w="87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комплексы дорож. службы (К7) </w:t>
            </w:r>
          </w:p>
          <w:bookmarkEnd w:id="252"/>
        </w:tc>
        <w:tc>
          <w:tcPr>
            <w:tcW w:w="3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</w:tr>
      <w:tr>
        <w:trPr>
          <w:trHeight w:val="30" w:hRule="atLeast"/>
        </w:trPr>
        <w:tc>
          <w:tcPr>
            <w:tcW w:w="87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озеленение (К8) </w:t>
            </w:r>
          </w:p>
          <w:bookmarkEnd w:id="253"/>
        </w:tc>
        <w:tc>
          <w:tcPr>
            <w:tcW w:w="3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</w:tr>
      <w:tr>
        <w:trPr>
          <w:trHeight w:val="30" w:hRule="atLeast"/>
        </w:trPr>
        <w:tc>
          <w:tcPr>
            <w:tcW w:w="87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снегозащитные устройства (К9) </w:t>
            </w:r>
          </w:p>
          <w:bookmarkEnd w:id="254"/>
        </w:tc>
        <w:tc>
          <w:tcPr>
            <w:tcW w:w="3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</w:tr>
    </w:tbl>
    <w:bookmarkStart w:name="z28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4. Комплексный показатель качества содержания дорог составляет: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 республиканским дорогам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без снижения (Р) %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величина снижения за опасные %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дефекты (Р)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величина снижения за ДТП (Рдтп) %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величина снижения за перерывы в %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движение (Р пер.дв.)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величина снижения за %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организационные недостатки (Р орг.нед.)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итоговая величина комплексного %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показателя (Р 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5. Общая протяженность участков дорог с отличным содержанием составляет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Nотл= км и Lотл= %. В перечень участков с отличным содержанием входят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 участки, которые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 все, не все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должны были содержаться на "отлично" в соответствии с заданием. (Если не все включены,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то необходимо указать их адреса и выявленные недостатки). Перечень участков, фактически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оцененных на "отлично", прилагается к Акту.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6. Комплексный показатель качества по филиалу составляет: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Председатель (подпись,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члены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 В качестве приложения А, Б, В, Г, Е, Р к Акту служат приложения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И, К, Л, М, Н, П, Р к настоящей Инструкции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При необходимости комиссией в приведенную форму акта могут быть добавлены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необходимые сведения.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 Причины исключения или добавления каких-либо из проверяемых параметров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должны быть отражены в акте.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4. Необходимость любых отступлений от требований Инструкции должны быть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обоснованы в акте. </w:t>
      </w:r>
    </w:p>
    <w:bookmarkEnd w:id="255"/>
    <w:bookmarkStart w:name="z285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Приложение Е</w:t>
      </w:r>
    </w:p>
    <w:bookmarkEnd w:id="256"/>
    <w:bookmarkStart w:name="z286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(обязательное)</w:t>
      </w:r>
    </w:p>
    <w:bookmarkEnd w:id="257"/>
    <w:bookmarkStart w:name="z287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Полевые ведомости дефектов</w:t>
      </w:r>
    </w:p>
    <w:bookmarkEnd w:id="258"/>
    <w:bookmarkStart w:name="z288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Е.1 - Полевая ведомость дефектов дорожной одежды</w:t>
      </w:r>
    </w:p>
    <w:bookmarkEnd w:id="259"/>
    <w:bookmarkStart w:name="z289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Автомобильная дорога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дата осмотра_______</w:t>
      </w:r>
    </w:p>
    <w:bookmarkEnd w:id="2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758"/>
        <w:gridCol w:w="1191"/>
        <w:gridCol w:w="843"/>
        <w:gridCol w:w="413"/>
        <w:gridCol w:w="843"/>
        <w:gridCol w:w="843"/>
        <w:gridCol w:w="843"/>
        <w:gridCol w:w="843"/>
        <w:gridCol w:w="843"/>
        <w:gridCol w:w="843"/>
        <w:gridCol w:w="414"/>
        <w:gridCol w:w="673"/>
        <w:gridCol w:w="673"/>
        <w:gridCol w:w="674"/>
        <w:gridCol w:w="84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Адрес, км+м</w:t>
            </w:r>
          </w:p>
          <w:bookmarkEnd w:id="261"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Дефекты дорожной одежды</w:t>
            </w:r>
          </w:p>
        </w:tc>
      </w:tr>
      <w:tr>
        <w:trPr>
          <w:trHeight w:val="30" w:hRule="atLeast"/>
        </w:trPr>
        <w:tc>
          <w:tcPr>
            <w:tcW w:w="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</w:t>
            </w:r>
          </w:p>
          <w:bookmarkEnd w:id="262"/>
        </w:tc>
        <w:tc>
          <w:tcPr>
            <w:tcW w:w="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продольн. профиля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Выбоины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Колея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Просадки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Пучины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Проломы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Волны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Сдвиг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Шелушение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Кромочность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Продольные трещины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Поперечные трещины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Косые трещины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Сетка трещин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  <w:bookmarkEnd w:id="263"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4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Е</w:t>
      </w:r>
    </w:p>
    <w:bookmarkEnd w:id="264"/>
    <w:bookmarkStart w:name="z295" w:id="2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Е.2 - Полевая ведомость дефектов земляного полотна</w:t>
      </w:r>
    </w:p>
    <w:bookmarkEnd w:id="265"/>
    <w:bookmarkStart w:name="z296" w:id="2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Автомобильная дорога ______________________дата осмотра__________</w:t>
      </w:r>
    </w:p>
    <w:bookmarkEnd w:id="2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810"/>
        <w:gridCol w:w="901"/>
        <w:gridCol w:w="901"/>
        <w:gridCol w:w="442"/>
        <w:gridCol w:w="901"/>
        <w:gridCol w:w="442"/>
        <w:gridCol w:w="442"/>
        <w:gridCol w:w="901"/>
        <w:gridCol w:w="901"/>
        <w:gridCol w:w="442"/>
        <w:gridCol w:w="442"/>
        <w:gridCol w:w="902"/>
        <w:gridCol w:w="902"/>
        <w:gridCol w:w="720"/>
        <w:gridCol w:w="720"/>
        <w:gridCol w:w="721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Адрес, км+</w:t>
            </w:r>
          </w:p>
          <w:bookmarkEnd w:id="267"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Земляное полотно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Обочины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Откосы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Кювет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Лоток разрушен</w:t>
            </w:r>
          </w:p>
        </w:tc>
      </w:tr>
      <w:tr>
        <w:trPr>
          <w:trHeight w:val="30" w:hRule="atLeast"/>
        </w:trPr>
        <w:tc>
          <w:tcPr>
            <w:tcW w:w="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</w:t>
            </w:r>
          </w:p>
          <w:bookmarkEnd w:id="268"/>
        </w:tc>
        <w:tc>
          <w:tcPr>
            <w:tcW w:w="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окончание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промоины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просадки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колея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оползии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сопряжение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промоины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оползии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размывы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заиливание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планировка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Застой воды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откос кювета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лотка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укрепления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  <w:bookmarkEnd w:id="269"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2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Е</w:t>
      </w:r>
    </w:p>
    <w:bookmarkEnd w:id="270"/>
    <w:bookmarkStart w:name="z303" w:id="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Е.3 - Форма ведомости осмотра мостов и путепроводов (с примером заполнения)</w:t>
      </w:r>
    </w:p>
    <w:bookmarkEnd w:id="2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8"/>
        <w:gridCol w:w="1282"/>
        <w:gridCol w:w="838"/>
        <w:gridCol w:w="839"/>
        <w:gridCol w:w="2399"/>
        <w:gridCol w:w="2629"/>
        <w:gridCol w:w="1742"/>
        <w:gridCol w:w="1055"/>
        <w:gridCol w:w="678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автомобильной дороги</w:t>
            </w:r>
          </w:p>
          <w:bookmarkEnd w:id="272"/>
        </w:tc>
      </w:tr>
      <w:tr>
        <w:trPr>
          <w:trHeight w:val="30" w:hRule="atLeast"/>
        </w:trPr>
        <w:tc>
          <w:tcPr>
            <w:tcW w:w="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дорожно эксплуатационного управления</w:t>
            </w:r>
          </w:p>
          <w:bookmarkEnd w:id="273"/>
        </w:tc>
        <w:tc>
          <w:tcPr>
            <w:tcW w:w="1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моста, км, 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кодов дефектов в разрезе конструктивных элементов моста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общее, число дефектов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чистота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сопряжение моста с насыпью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мостовое полотно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пролетные строения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опоры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регуляционные сооружения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мостов</w:t>
            </w:r>
          </w:p>
        </w:tc>
      </w:tr>
      <w:tr>
        <w:trPr>
          <w:trHeight w:val="30" w:hRule="atLeast"/>
        </w:trPr>
        <w:tc>
          <w:tcPr>
            <w:tcW w:w="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ДЭУ-19</w:t>
            </w:r>
          </w:p>
          <w:bookmarkEnd w:id="274"/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6-2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3-1;4-3;5-2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8-3;8-9; 8-Q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9-5;Q-3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W-2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3-2; 4-3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8-3; 8-9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9-5;Q-9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W-1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571,5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6-2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4-3; 5-2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7-1;8-3;8-4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9-1; 9-5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Итого сумма дефектов и мостов 30/4</w:t>
            </w:r>
          </w:p>
          <w:bookmarkEnd w:id="275"/>
        </w:tc>
      </w:tr>
    </w:tbl>
    <w:bookmarkStart w:name="z312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Е</w:t>
      </w:r>
    </w:p>
    <w:bookmarkEnd w:id="276"/>
    <w:bookmarkStart w:name="z313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Е.4 - Форма ведомости осмотра труб и малых мостов (с примером заполнения)</w:t>
      </w:r>
    </w:p>
    <w:bookmarkEnd w:id="277"/>
    <w:bookmarkStart w:name="z314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Автомобильная дорога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"Кустанай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–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Мамлютка"</w:t>
      </w:r>
      <w:r>
        <w:rPr>
          <w:rFonts w:ascii="Times New Roman"/>
          <w:b w:val="false"/>
          <w:i w:val="false"/>
          <w:color w:val="000000"/>
          <w:sz w:val="28"/>
        </w:rPr>
        <w:t xml:space="preserve">, обслуживающая организация: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ДЭУ-20</w:t>
      </w:r>
    </w:p>
    <w:bookmarkEnd w:id="2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8"/>
        <w:gridCol w:w="1274"/>
        <w:gridCol w:w="539"/>
        <w:gridCol w:w="2438"/>
        <w:gridCol w:w="663"/>
        <w:gridCol w:w="1274"/>
        <w:gridCol w:w="1632"/>
        <w:gridCol w:w="1275"/>
        <w:gridCol w:w="479"/>
        <w:gridCol w:w="664"/>
        <w:gridCol w:w="664"/>
      </w:tblGrid>
      <w:tr>
        <w:trPr>
          <w:trHeight w:val="30" w:hRule="atLeast"/>
        </w:trPr>
        <w:tc>
          <w:tcPr>
            <w:tcW w:w="1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трубы, км+м</w:t>
            </w:r>
          </w:p>
          <w:bookmarkEnd w:id="279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и краткое название дефектов по конструктивным элементам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дефектов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Дефекты содержания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Оголовки и опоры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Звенья или пролетные строения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Входное и выходное русло</w:t>
            </w:r>
          </w:p>
        </w:tc>
        <w:tc>
          <w:tcPr>
            <w:tcW w:w="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</w:t>
            </w:r>
          </w:p>
        </w:tc>
        <w:tc>
          <w:tcPr>
            <w:tcW w:w="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280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Заиление труб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Разрушение портальной стенки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Засорение русла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281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Трещины &gt; 3 см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Засорение русла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282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 2-2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Разрушение оголовка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Засорение русла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  <w:bookmarkEnd w:id="283"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Дефектов нет</w:t>
            </w:r>
          </w:p>
        </w:tc>
      </w:tr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  <w:bookmarkEnd w:id="284"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Заиление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Разрушение звеньев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4-2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Размыв русла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количество труб с дефектами в том числе опасными:      4</w:t>
            </w:r>
          </w:p>
          <w:bookmarkEnd w:id="285"/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bookmarkStart w:name="z324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Е</w:t>
      </w:r>
    </w:p>
    <w:bookmarkEnd w:id="286"/>
    <w:bookmarkStart w:name="z325" w:id="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Е.5 - Форма ведомости дефектов обстановки пути и дорожных устройств (с примером заполнения)</w:t>
      </w:r>
    </w:p>
    <w:bookmarkEnd w:id="287"/>
    <w:bookmarkStart w:name="z326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Автомобильная дорога, адрес осмотренного участка с указанием типа покрытия: "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Алматы-Узун-Агаш",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км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0-30,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асфальтобетон</w:t>
      </w:r>
    </w:p>
    <w:bookmarkEnd w:id="2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23"/>
        <w:gridCol w:w="730"/>
        <w:gridCol w:w="730"/>
        <w:gridCol w:w="1110"/>
        <w:gridCol w:w="731"/>
        <w:gridCol w:w="303"/>
        <w:gridCol w:w="682"/>
        <w:gridCol w:w="303"/>
        <w:gridCol w:w="731"/>
        <w:gridCol w:w="683"/>
        <w:gridCol w:w="731"/>
        <w:gridCol w:w="303"/>
        <w:gridCol w:w="493"/>
        <w:gridCol w:w="683"/>
        <w:gridCol w:w="732"/>
        <w:gridCol w:w="732"/>
      </w:tblGrid>
      <w:tr>
        <w:trPr>
          <w:trHeight w:val="30" w:hRule="atLeast"/>
        </w:trPr>
        <w:tc>
          <w:tcPr>
            <w:tcW w:w="2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дефекта, км +</w:t>
            </w:r>
          </w:p>
          <w:bookmarkEnd w:id="289"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Обстановка пути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Дорожные устройства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исправны и не правильно установлены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очищены и не покрашены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исправны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очищены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знаки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указатели направлений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ограждения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столбики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разметка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знаки и указатели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ограждения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столбики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знаки и указатели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ограждения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столбики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автобусные остановки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стоянки, площадки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автобусные остановки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стоянки, площадки</w:t>
            </w:r>
          </w:p>
        </w:tc>
      </w:tr>
      <w:tr>
        <w:trPr>
          <w:trHeight w:val="30" w:hRule="atLeast"/>
        </w:trPr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2+150</w:t>
            </w:r>
          </w:p>
          <w:bookmarkEnd w:id="290"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+*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8+400</w:t>
            </w:r>
          </w:p>
          <w:bookmarkEnd w:id="291"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12+00</w:t>
            </w:r>
          </w:p>
          <w:bookmarkEnd w:id="292"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27+250</w:t>
            </w:r>
          </w:p>
          <w:bookmarkEnd w:id="293"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34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Примечание- При наличии опасного дефекта в соответствующей графе ставится звездочка</w:t>
      </w:r>
    </w:p>
    <w:bookmarkEnd w:id="294"/>
    <w:bookmarkStart w:name="z335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Окончание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Е</w:t>
      </w:r>
    </w:p>
    <w:bookmarkEnd w:id="295"/>
    <w:bookmarkStart w:name="z336" w:id="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Е.6 - Форма ведомости осмотра зданий комплексов</w:t>
      </w:r>
    </w:p>
    <w:bookmarkEnd w:id="296"/>
    <w:bookmarkStart w:name="z337" w:id="2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службы (с примером заполнения)</w:t>
      </w:r>
    </w:p>
    <w:bookmarkEnd w:id="2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01"/>
        <w:gridCol w:w="1299"/>
        <w:gridCol w:w="1299"/>
        <w:gridCol w:w="1800"/>
        <w:gridCol w:w="1299"/>
        <w:gridCol w:w="2302"/>
      </w:tblGrid>
      <w:tr>
        <w:trPr>
          <w:trHeight w:val="30" w:hRule="atLeast"/>
        </w:trPr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дорожно эксплуатационного управления или дорожно эксплуатационного пункта</w:t>
            </w:r>
          </w:p>
          <w:bookmarkEnd w:id="298"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здания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Неисправность помещения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Неисправность инженерного оборудования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Чистота помещения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чистота территории</w:t>
            </w:r>
          </w:p>
        </w:tc>
      </w:tr>
      <w:tr>
        <w:trPr>
          <w:trHeight w:val="30" w:hRule="atLeast"/>
        </w:trPr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ДЭП-1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ДЭУ-20</w:t>
            </w:r>
          </w:p>
          <w:bookmarkEnd w:id="299"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служебное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крыша течет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исправна канализация 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40" w:id="3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Е.7 - Форма ведомости измерений и оценки ровности дорожного покрытия</w:t>
      </w:r>
    </w:p>
    <w:bookmarkEnd w:id="300"/>
    <w:bookmarkStart w:name="z341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Прибором ТЭД 2М</w:t>
      </w:r>
    </w:p>
    <w:bookmarkEnd w:id="3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3"/>
        <w:gridCol w:w="2808"/>
        <w:gridCol w:w="1504"/>
        <w:gridCol w:w="1086"/>
        <w:gridCol w:w="2808"/>
        <w:gridCol w:w="1504"/>
        <w:gridCol w:w="1087"/>
      </w:tblGrid>
      <w:tr>
        <w:trPr>
          <w:trHeight w:val="30" w:hRule="atLeast"/>
        </w:trPr>
        <w:tc>
          <w:tcPr>
            <w:tcW w:w="1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км столбов</w:t>
            </w:r>
          </w:p>
          <w:bookmarkEnd w:id="302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движения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Обратное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отсчет по толчкомеру, см/км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время, сек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ровности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отсчет по толчкомеру, см/км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время, сек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ровности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45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Профилометром</w:t>
      </w:r>
    </w:p>
    <w:bookmarkEnd w:id="3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0"/>
        <w:gridCol w:w="4702"/>
        <w:gridCol w:w="1107"/>
        <w:gridCol w:w="4703"/>
        <w:gridCol w:w="1108"/>
      </w:tblGrid>
      <w:tr>
        <w:trPr>
          <w:trHeight w:val="30" w:hRule="atLeast"/>
        </w:trPr>
        <w:tc>
          <w:tcPr>
            <w:tcW w:w="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Расстояние</w:t>
            </w:r>
          </w:p>
          <w:bookmarkEnd w:id="30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движения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Обратное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Показание IRI, м/км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ровности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Показание IRI, м/км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ценка ровности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49" w:id="3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Приложение Ж</w:t>
      </w:r>
    </w:p>
    <w:bookmarkEnd w:id="305"/>
    <w:bookmarkStart w:name="z350" w:id="3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(обязательное)</w:t>
      </w:r>
    </w:p>
    <w:bookmarkEnd w:id="306"/>
    <w:bookmarkStart w:name="z351" w:id="3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 о существующих объектах дорожного сервиса </w:t>
      </w:r>
    </w:p>
    <w:bookmarkEnd w:id="307"/>
    <w:bookmarkStart w:name="z352" w:id="3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состоянию__________20___г.</w:t>
      </w:r>
    </w:p>
    <w:bookmarkEnd w:id="308"/>
    <w:bookmarkStart w:name="z353" w:id="3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(с примером заполнения)</w:t>
      </w:r>
    </w:p>
    <w:bookmarkEnd w:id="3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0"/>
        <w:gridCol w:w="1583"/>
        <w:gridCol w:w="1586"/>
        <w:gridCol w:w="4849"/>
        <w:gridCol w:w="367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объекта</w:t>
            </w:r>
          </w:p>
          <w:bookmarkEnd w:id="310"/>
        </w:tc>
        <w:tc>
          <w:tcPr>
            <w:tcW w:w="1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</w:tc>
        <w:tc>
          <w:tcPr>
            <w:tcW w:w="4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Владелец, нас.пункт, телефон</w:t>
            </w:r>
          </w:p>
        </w:tc>
        <w:tc>
          <w:tcPr>
            <w:tcW w:w="3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нарушениях условий движения безопасности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дороги</w:t>
            </w:r>
          </w:p>
          <w:bookmarkEnd w:id="311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Алматы-Ташкент</w:t>
            </w:r>
          </w:p>
          <w:bookmarkEnd w:id="312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АЗС, СТО, гостиница, магазин 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 Г.К. пос. Актерек т. 5-26-62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Расстояния от бровки земполотна 20 м, грязь на площадке, нет освещения</w:t>
            </w:r>
          </w:p>
        </w:tc>
      </w:tr>
    </w:tbl>
    <w:bookmarkStart w:name="z357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</w:t>
      </w:r>
    </w:p>
    <w:bookmarkEnd w:id="313"/>
    <w:bookmarkStart w:name="z358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Члены:</w:t>
      </w:r>
    </w:p>
    <w:bookmarkEnd w:id="3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Приложение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(обязательное)</w:t>
            </w:r>
          </w:p>
        </w:tc>
      </w:tr>
    </w:tbl>
    <w:bookmarkStart w:name="z361" w:id="3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 об обеспеченности элементами обустройства и обстановки сети дорог</w:t>
      </w:r>
      <w:r>
        <w:br/>
      </w:r>
      <w:r>
        <w:rPr>
          <w:rFonts w:ascii="Times New Roman"/>
          <w:b/>
          <w:i w:val="false"/>
          <w:color w:val="000000"/>
        </w:rPr>
        <w:t>по состоянию__________20______г.</w:t>
      </w:r>
    </w:p>
    <w:bookmarkEnd w:id="3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16"/>
        <w:gridCol w:w="586"/>
        <w:gridCol w:w="1263"/>
        <w:gridCol w:w="811"/>
        <w:gridCol w:w="3062"/>
        <w:gridCol w:w="3062"/>
      </w:tblGrid>
      <w:tr>
        <w:trPr>
          <w:trHeight w:val="30" w:hRule="atLeast"/>
        </w:trPr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элементов обустройства и обстановки пути</w:t>
            </w:r>
          </w:p>
          <w:bookmarkEnd w:id="316"/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Требуются на закрепленную сеть дорог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в наличии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Включено в план 20__г.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выполнено на 20__г.</w:t>
            </w:r>
          </w:p>
        </w:tc>
      </w:tr>
      <w:tr>
        <w:trPr>
          <w:trHeight w:val="30" w:hRule="atLeast"/>
        </w:trPr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1.Площадка отдыха</w:t>
            </w:r>
          </w:p>
          <w:bookmarkEnd w:id="317"/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Источники питьевой воды</w:t>
            </w:r>
          </w:p>
          <w:bookmarkEnd w:id="318"/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Эстакады</w:t>
            </w:r>
          </w:p>
          <w:bookmarkEnd w:id="319"/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Разметка проезжей части</w:t>
            </w:r>
          </w:p>
          <w:bookmarkEnd w:id="320"/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5.Освещение</w:t>
            </w:r>
          </w:p>
          <w:bookmarkEnd w:id="321"/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Площадки для стоянки автотранспорта</w:t>
            </w:r>
          </w:p>
          <w:bookmarkEnd w:id="322"/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переходно-скоростные полосы</w:t>
            </w:r>
          </w:p>
          <w:bookmarkEnd w:id="323"/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Тротуары и пешеходные дорожки</w:t>
            </w:r>
          </w:p>
          <w:bookmarkEnd w:id="324"/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Пешеходные переходы</w:t>
            </w:r>
          </w:p>
          <w:bookmarkEnd w:id="325"/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Остановочные площадки с автопавильонами</w:t>
            </w:r>
          </w:p>
          <w:bookmarkEnd w:id="326"/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Пескобазы, пескослады</w:t>
            </w:r>
          </w:p>
          <w:bookmarkEnd w:id="327"/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Островки безопасности и уширения на пересечениях</w:t>
            </w:r>
          </w:p>
          <w:bookmarkEnd w:id="328"/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Повышенный колесоотбойный брус или бордюр на мостах и путепроводах</w:t>
            </w:r>
          </w:p>
          <w:bookmarkEnd w:id="329"/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Обустройство пересечений с железными дорогами</w:t>
            </w:r>
          </w:p>
          <w:bookmarkEnd w:id="330"/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Дорожные знаки, всего</w:t>
            </w:r>
          </w:p>
          <w:bookmarkEnd w:id="331"/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информационно-указательные</w:t>
            </w:r>
          </w:p>
          <w:bookmarkEnd w:id="332"/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Сигнальные столбики</w:t>
            </w:r>
          </w:p>
          <w:bookmarkEnd w:id="333"/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Криволинейный брус</w:t>
            </w:r>
          </w:p>
          <w:bookmarkEnd w:id="334"/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81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</w:t>
      </w:r>
    </w:p>
    <w:bookmarkEnd w:id="335"/>
    <w:bookmarkStart w:name="z382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Члены:</w:t>
      </w:r>
    </w:p>
    <w:bookmarkEnd w:id="336"/>
    <w:bookmarkStart w:name="z383" w:id="3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Приложение К</w:t>
      </w:r>
    </w:p>
    <w:bookmarkEnd w:id="337"/>
    <w:bookmarkStart w:name="z384" w:id="3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(обязательное)</w:t>
      </w:r>
    </w:p>
    <w:bookmarkEnd w:id="338"/>
    <w:bookmarkStart w:name="z385" w:id="3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(с примером заполнения)</w:t>
      </w:r>
    </w:p>
    <w:bookmarkEnd w:id="339"/>
    <w:bookmarkStart w:name="z386" w:id="3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дорожно-транспортных происшествиях</w:t>
      </w:r>
    </w:p>
    <w:bookmarkEnd w:id="340"/>
    <w:bookmarkStart w:name="z387" w:id="3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К.1-Данные о количестве и причинах ДТП на дорогах республиканского значения за период с ____ по ____</w:t>
      </w:r>
    </w:p>
    <w:bookmarkEnd w:id="3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1"/>
        <w:gridCol w:w="740"/>
        <w:gridCol w:w="1931"/>
        <w:gridCol w:w="2024"/>
        <w:gridCol w:w="2565"/>
        <w:gridCol w:w="1393"/>
        <w:gridCol w:w="351"/>
        <w:gridCol w:w="449"/>
        <w:gridCol w:w="481"/>
        <w:gridCol w:w="2015"/>
      </w:tblGrid>
      <w:tr>
        <w:trPr>
          <w:trHeight w:val="30" w:hRule="atLeast"/>
        </w:trPr>
        <w:tc>
          <w:tcPr>
            <w:tcW w:w="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42"/>
        </w:tc>
        <w:tc>
          <w:tcPr>
            <w:tcW w:w="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Адрес, км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Дата/время.</w:t>
            </w:r>
          </w:p>
        </w:tc>
        <w:tc>
          <w:tcPr>
            <w:tcW w:w="2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Краткая характеристика ДТП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ДТП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Дорожные условия (снег, дождь, гололед, метель, туман)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пострадавших</w:t>
            </w:r>
          </w:p>
        </w:tc>
        <w:tc>
          <w:tcPr>
            <w:tcW w:w="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Обслуживающая организация</w:t>
            </w:r>
          </w:p>
        </w:tc>
        <w:tc>
          <w:tcPr>
            <w:tcW w:w="2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Погибло, чел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Ранено, чел.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дороги, категория, участок, район, населенный пункт</w:t>
            </w:r>
          </w:p>
          <w:bookmarkEnd w:id="343"/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4"/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09/09/2017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6:00 АМ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а/м Камаз двигаясь в восточном направлении, совершил наезд на животное, в результате чего произошло опрокидывание транспортного средства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отсутствие разметки, превышение скоростного режима, нетрезвое состояние водителя, наезд на животное, наезд на транспортное средство, другие причины)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Туман, плохая видимость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ДЭУ-5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свободного перемещения животных необходимо строительство скотопрогона с установкой ограждения. Требуется нанесение необходимой разметки и знаков ограничения скорости движения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92" w:id="3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Приложение Л</w:t>
      </w:r>
    </w:p>
    <w:bookmarkEnd w:id="345"/>
    <w:bookmarkStart w:name="z393" w:id="3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(обязательное)</w:t>
      </w:r>
    </w:p>
    <w:bookmarkEnd w:id="346"/>
    <w:bookmarkStart w:name="z394" w:id="3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перерывах и ограничениях в движении и нарушении правил пользования дорогами </w:t>
      </w:r>
    </w:p>
    <w:bookmarkEnd w:id="3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51"/>
        <w:gridCol w:w="451"/>
        <w:gridCol w:w="734"/>
        <w:gridCol w:w="1866"/>
        <w:gridCol w:w="1300"/>
        <w:gridCol w:w="2998"/>
      </w:tblGrid>
      <w:tr>
        <w:trPr>
          <w:trHeight w:val="30" w:hRule="atLeast"/>
        </w:trPr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(титул дорог, км+) возникновения перерывов, ограничений и нарушений правил</w:t>
            </w:r>
          </w:p>
          <w:bookmarkEnd w:id="348"/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Обслуживающая организация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перерывов и ограничений, час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перерывов и ограничений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Величина ущерба от нарушения правил пользования, тыс. тенге</w:t>
            </w:r>
          </w:p>
        </w:tc>
      </w:tr>
    </w:tbl>
    <w:bookmarkStart w:name="z396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Перерывы движения________________________________</w:t>
      </w:r>
    </w:p>
    <w:bookmarkEnd w:id="349"/>
    <w:bookmarkStart w:name="z397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Ограничения в движении____________________________</w:t>
      </w:r>
    </w:p>
    <w:bookmarkEnd w:id="350"/>
    <w:bookmarkStart w:name="z398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Нарушения правил пользования автомобильными дорогами____________</w:t>
      </w:r>
    </w:p>
    <w:bookmarkEnd w:id="351"/>
    <w:bookmarkStart w:name="z399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</w:t>
      </w:r>
    </w:p>
    <w:bookmarkEnd w:id="352"/>
    <w:bookmarkStart w:name="z400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Члены:</w:t>
      </w:r>
    </w:p>
    <w:bookmarkEnd w:id="353"/>
    <w:bookmarkStart w:name="z401" w:id="3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Приложение М</w:t>
      </w:r>
    </w:p>
    <w:bookmarkEnd w:id="354"/>
    <w:bookmarkStart w:name="z402" w:id="3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(обязательное)</w:t>
      </w:r>
    </w:p>
    <w:bookmarkEnd w:id="355"/>
    <w:bookmarkStart w:name="z403" w:id="3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Ведомость мостов, путепроводов, требующих капитального ремонта </w:t>
      </w:r>
    </w:p>
    <w:bookmarkEnd w:id="356"/>
    <w:bookmarkStart w:name="z404" w:id="3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состоянию __________20_____г.</w:t>
      </w:r>
    </w:p>
    <w:bookmarkEnd w:id="3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378"/>
        <w:gridCol w:w="1343"/>
        <w:gridCol w:w="1343"/>
        <w:gridCol w:w="1343"/>
        <w:gridCol w:w="1344"/>
        <w:gridCol w:w="1344"/>
        <w:gridCol w:w="1862"/>
      </w:tblGrid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дороги</w:t>
            </w:r>
          </w:p>
          <w:bookmarkEnd w:id="358"/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, км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водотока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моста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Схема моста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нагрузка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постройки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ремонтные мероприятия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06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</w:t>
      </w:r>
    </w:p>
    <w:bookmarkEnd w:id="359"/>
    <w:bookmarkStart w:name="z407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Члены:</w:t>
      </w:r>
    </w:p>
    <w:bookmarkEnd w:id="3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Приложение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(обязательное)</w:t>
            </w:r>
          </w:p>
        </w:tc>
      </w:tr>
    </w:tbl>
    <w:bookmarkStart w:name="z410" w:id="3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</w:t>
      </w:r>
      <w:r>
        <w:br/>
      </w:r>
      <w:r>
        <w:rPr>
          <w:rFonts w:ascii="Times New Roman"/>
          <w:b/>
          <w:i w:val="false"/>
          <w:color w:val="000000"/>
        </w:rPr>
        <w:t>о подготовке дорог к зимнему содержанию по состоянию на ________20__г.</w:t>
      </w:r>
    </w:p>
    <w:bookmarkEnd w:id="3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51"/>
        <w:gridCol w:w="1493"/>
        <w:gridCol w:w="887"/>
        <w:gridCol w:w="1570"/>
        <w:gridCol w:w="1570"/>
        <w:gridCol w:w="1229"/>
      </w:tblGrid>
      <w:tr>
        <w:trPr>
          <w:trHeight w:val="30" w:hRule="atLeast"/>
        </w:trPr>
        <w:tc>
          <w:tcPr>
            <w:tcW w:w="5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мероприятий по плану</w:t>
            </w:r>
          </w:p>
          <w:bookmarkEnd w:id="362"/>
        </w:tc>
        <w:tc>
          <w:tcPr>
            <w:tcW w:w="1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 по плану</w:t>
            </w:r>
          </w:p>
        </w:tc>
        <w:tc>
          <w:tcPr>
            <w:tcW w:w="1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Выполнено на отчетный период</w:t>
            </w:r>
          </w:p>
        </w:tc>
        <w:tc>
          <w:tcPr>
            <w:tcW w:w="1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год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отч. период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Подготовка и ремонт техники для зимнего содержания дорог</w:t>
            </w:r>
          </w:p>
          <w:bookmarkEnd w:id="363"/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Указываются причины невыполнения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плана</w:t>
            </w:r>
          </w:p>
        </w:tc>
      </w:tr>
      <w:tr>
        <w:trPr>
          <w:trHeight w:val="30" w:hRule="atLeast"/>
        </w:trPr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1.Автогрейдеров</w:t>
            </w:r>
          </w:p>
          <w:bookmarkEnd w:id="364"/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2.Шнекокоторов</w:t>
            </w:r>
          </w:p>
          <w:bookmarkEnd w:id="365"/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3.Бульдозеров</w:t>
            </w:r>
          </w:p>
          <w:bookmarkEnd w:id="366"/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4.Навесного оборудования</w:t>
            </w:r>
          </w:p>
          <w:bookmarkEnd w:id="367"/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5.Пескоразбрасывателей</w:t>
            </w:r>
          </w:p>
          <w:bookmarkEnd w:id="368"/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Запасы ГCМ</w:t>
            </w:r>
          </w:p>
          <w:bookmarkEnd w:id="369"/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тн.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1.Бензина</w:t>
            </w:r>
          </w:p>
          <w:bookmarkEnd w:id="370"/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тн.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2.Солярка</w:t>
            </w:r>
          </w:p>
          <w:bookmarkEnd w:id="371"/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тн.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3.Дизмасла</w:t>
            </w:r>
          </w:p>
          <w:bookmarkEnd w:id="372"/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тн.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III.Запасы противогололедных материалов</w:t>
            </w:r>
          </w:p>
          <w:bookmarkEnd w:id="373"/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1.Подготовка пескобаз, пескоскладов</w:t>
            </w:r>
          </w:p>
          <w:bookmarkEnd w:id="374"/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2.Противогололедного материала, всего</w:t>
            </w:r>
          </w:p>
          <w:bookmarkEnd w:id="375"/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вывезено на участки дорог (подъезды и.т.д.)</w:t>
            </w:r>
          </w:p>
          <w:bookmarkEnd w:id="376"/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3.Химреагентов</w:t>
            </w:r>
          </w:p>
          <w:bookmarkEnd w:id="377"/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IV.Подготовка обогревательных пунктов и пунктов автосервиса</w:t>
            </w:r>
          </w:p>
          <w:bookmarkEnd w:id="378"/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V.Закрыто отверстий труб</w:t>
            </w:r>
          </w:p>
          <w:bookmarkEnd w:id="379"/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VI.Установлено снегозадерживающих щитов</w:t>
            </w:r>
          </w:p>
          <w:bookmarkEnd w:id="380"/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п.м.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VII.Посажено снегозащитных лесополос</w:t>
            </w:r>
          </w:p>
          <w:bookmarkEnd w:id="381"/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VIII.Прорежено лесополос</w:t>
            </w:r>
          </w:p>
          <w:bookmarkEnd w:id="382"/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33" w:id="3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Приложение П</w:t>
      </w:r>
    </w:p>
    <w:bookmarkEnd w:id="383"/>
    <w:bookmarkStart w:name="z434" w:id="3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(обязательное)</w:t>
      </w:r>
    </w:p>
    <w:bookmarkEnd w:id="384"/>
    <w:bookmarkStart w:name="z435" w:id="3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</w:t>
      </w:r>
      <w:r>
        <w:br/>
      </w:r>
      <w:r>
        <w:rPr>
          <w:rFonts w:ascii="Times New Roman"/>
          <w:b/>
          <w:i w:val="false"/>
          <w:color w:val="000000"/>
        </w:rPr>
        <w:t xml:space="preserve"> о выполнении плана устранения "узких мест" на автомобильных дорогах __________________ по состоянию на __________ 20__г.  </w:t>
      </w:r>
    </w:p>
    <w:bookmarkEnd w:id="3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2"/>
        <w:gridCol w:w="1015"/>
        <w:gridCol w:w="3555"/>
        <w:gridCol w:w="1579"/>
        <w:gridCol w:w="568"/>
        <w:gridCol w:w="1293"/>
        <w:gridCol w:w="3558"/>
      </w:tblGrid>
      <w:tr>
        <w:trPr>
          <w:trHeight w:val="30" w:hRule="atLeast"/>
        </w:trPr>
        <w:tc>
          <w:tcPr>
            <w:tcW w:w="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дороги</w:t>
            </w:r>
          </w:p>
          <w:bookmarkEnd w:id="386"/>
        </w:tc>
        <w:tc>
          <w:tcPr>
            <w:tcW w:w="1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Адрес, км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узкого места и количество ДТП за последние 3 года</w:t>
            </w:r>
          </w:p>
        </w:tc>
        <w:tc>
          <w:tcPr>
            <w:tcW w:w="1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работ и 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работ, тыс. тенге</w:t>
            </w:r>
          </w:p>
        </w:tc>
        <w:tc>
          <w:tcPr>
            <w:tcW w:w="3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выполнено на отчетный период, ед.изм.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отчетный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38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</w:t>
      </w:r>
    </w:p>
    <w:bookmarkEnd w:id="387"/>
    <w:bookmarkStart w:name="z439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Члены:</w:t>
      </w:r>
    </w:p>
    <w:bookmarkEnd w:id="388"/>
    <w:bookmarkStart w:name="z440" w:id="3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Приложение Р</w:t>
      </w:r>
    </w:p>
    <w:bookmarkEnd w:id="389"/>
    <w:bookmarkStart w:name="z441" w:id="3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(обязательное)</w:t>
      </w:r>
    </w:p>
    <w:bookmarkEnd w:id="390"/>
    <w:bookmarkStart w:name="z442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конструктивных элементов и их коэффициенты весомости для определения комплексного показателя качества </w:t>
      </w:r>
    </w:p>
    <w:bookmarkEnd w:id="391"/>
    <w:bookmarkStart w:name="z443" w:id="3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Р.1 - Перечень проверяемых параметров</w:t>
      </w:r>
    </w:p>
    <w:bookmarkEnd w:id="3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9"/>
        <w:gridCol w:w="1978"/>
        <w:gridCol w:w="3621"/>
        <w:gridCol w:w="3622"/>
      </w:tblGrid>
      <w:tr>
        <w:trPr>
          <w:trHeight w:val="30" w:hRule="atLeast"/>
        </w:trPr>
        <w:tc>
          <w:tcPr>
            <w:tcW w:w="3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элементов</w:t>
            </w:r>
          </w:p>
          <w:bookmarkEnd w:id="393"/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коэффициента качества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весомости элементов,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</w:tr>
      <w:tr>
        <w:trPr>
          <w:trHeight w:val="30" w:hRule="atLeast"/>
        </w:trPr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Проезжая часть</w:t>
            </w:r>
          </w:p>
          <w:bookmarkEnd w:id="394"/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Земляное полотно и водоотводные устройства</w:t>
            </w:r>
          </w:p>
          <w:bookmarkEnd w:id="395"/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Обстановка пути</w:t>
            </w:r>
          </w:p>
          <w:bookmarkEnd w:id="396"/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Дорожные устройства</w:t>
            </w:r>
          </w:p>
          <w:bookmarkEnd w:id="397"/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Мосты</w:t>
            </w:r>
          </w:p>
          <w:bookmarkEnd w:id="398"/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</w:t>
            </w:r>
          </w:p>
          <w:bookmarkEnd w:id="399"/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6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Комплексы дорожной службы</w:t>
            </w:r>
          </w:p>
          <w:bookmarkEnd w:id="400"/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7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</w:t>
            </w:r>
          </w:p>
          <w:bookmarkEnd w:id="401"/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8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Снегозащитные устройства</w:t>
            </w:r>
          </w:p>
          <w:bookmarkEnd w:id="402"/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9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</w:tbl>
    <w:bookmarkStart w:name="z455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- прочерки в графах таблиц Р.1, Р.2 означают, что в данный сезон указанной элемент или параметр не учитываются при оценке.</w:t>
      </w:r>
    </w:p>
    <w:bookmarkEnd w:id="403"/>
    <w:bookmarkStart w:name="z456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Р</w:t>
      </w:r>
    </w:p>
    <w:bookmarkEnd w:id="404"/>
    <w:bookmarkStart w:name="z457" w:id="4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Р.2 - Перечень проверяемых параметров и их коэффициенты весомости для конструктивных элементов</w:t>
      </w:r>
    </w:p>
    <w:bookmarkEnd w:id="4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6"/>
        <w:gridCol w:w="697"/>
        <w:gridCol w:w="697"/>
        <w:gridCol w:w="8710"/>
      </w:tblGrid>
      <w:tr>
        <w:trPr>
          <w:trHeight w:val="30" w:hRule="atLeast"/>
        </w:trPr>
        <w:tc>
          <w:tcPr>
            <w:tcW w:w="2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наименование элементов и проверяемых параметров</w:t>
            </w:r>
          </w:p>
          <w:bookmarkEnd w:id="40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Коэффициенты весомости параметров,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8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дефектов, соответствующих параметру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7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Проезжая часть черных покрытий </w:t>
            </w:r>
          </w:p>
          <w:bookmarkEnd w:id="408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 Исправность покрытия</w:t>
            </w:r>
          </w:p>
          <w:bookmarkEnd w:id="409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Значительные разрушения покрытия, дефекты отдельными местами: выбоины, колея, волны, наплывы, просадки, поломы, избыток вяжущего на поверхности, обламывание кромок покрытия, не очищена проезжая часть в населенных пунктах от грязи и мусора.</w:t>
            </w:r>
          </w:p>
        </w:tc>
      </w:tr>
      <w:tr>
        <w:trPr>
          <w:trHeight w:val="30" w:hRule="atLeast"/>
        </w:trPr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 Отсутствие трещин в покрытии (для а/б покрытий)</w:t>
            </w:r>
          </w:p>
          <w:bookmarkEnd w:id="410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8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Крупные (7мм) продольные и поперечные трещины не залитые битумом или мастикой.</w:t>
            </w:r>
          </w:p>
        </w:tc>
      </w:tr>
      <w:tr>
        <w:trPr>
          <w:trHeight w:val="30" w:hRule="atLeast"/>
        </w:trPr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 Своевременность снегоочистки и проведения противогололедных мероприятий.</w:t>
            </w:r>
          </w:p>
          <w:bookmarkEnd w:id="411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Снежный накат неровный или при затрудненных и опасных условиях движения необработанный ПГМ, не удален слой снего-льда при оттаивании или после обработки солью, снежные заносы, возникает угроза безопасности движения из-за отсутствия обработки покрытий ПГМ при гололедице. </w:t>
            </w:r>
          </w:p>
        </w:tc>
      </w:tr>
      <w:tr>
        <w:trPr>
          <w:trHeight w:val="30" w:hRule="atLeast"/>
        </w:trPr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1.4 Обеспечение ухода за пучиноопасными участками </w:t>
            </w:r>
          </w:p>
          <w:bookmarkEnd w:id="412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пучиноопасных участках не ограничивается движение, не снижены скорости, не устраиваются "подушки" не очищены полностью от снега обочины, откосы и выходы дренажей, не устроены дренажные прорези.</w:t>
            </w:r>
          </w:p>
        </w:tc>
      </w:tr>
      <w:tr>
        <w:trPr>
          <w:trHeight w:val="30" w:hRule="atLeast"/>
        </w:trPr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Проезжая часть цементобетонных покрытий и укрепительные полосы из ц/б плит на обочине и разделительной полосе.</w:t>
            </w:r>
          </w:p>
          <w:bookmarkEnd w:id="413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 Отсутствие местных просадок и повреждений плит.</w:t>
            </w:r>
          </w:p>
          <w:bookmarkEnd w:id="414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Выступы в местах сопряжения плит больше допустимых, раковины, выбоины, шелушение, сколы кромок у швов и граней плит.</w:t>
            </w:r>
          </w:p>
        </w:tc>
      </w:tr>
      <w:tr>
        <w:trPr>
          <w:trHeight w:val="30" w:hRule="atLeast"/>
        </w:trPr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 Отсутствие в покрытии не заделанных швов и трещин</w:t>
            </w:r>
          </w:p>
          <w:bookmarkEnd w:id="415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8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Швы и трещины не залиты мастикой.</w:t>
            </w:r>
          </w:p>
        </w:tc>
      </w:tr>
      <w:tr>
        <w:trPr>
          <w:trHeight w:val="30" w:hRule="atLeast"/>
        </w:trPr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Проезжая часть щебеночных и гравийных покрытий </w:t>
            </w:r>
          </w:p>
          <w:bookmarkEnd w:id="416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 Исправность покрытия</w:t>
            </w:r>
          </w:p>
          <w:bookmarkEnd w:id="417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Значительные разрушения покрытия или сильные искажения поперечного профиля; слой щебня рыхлый, неуплотненный; дефекты отдельными местами: колея, гребенка, просадки, выбоины, снижающие скорость движения автомобилей; не убран катун.</w:t>
            </w:r>
          </w:p>
        </w:tc>
      </w:tr>
      <w:tr>
        <w:trPr>
          <w:trHeight w:val="30" w:hRule="atLeast"/>
        </w:trPr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Проезжая часть покрытия из грунтов, укрепленных вяжущими</w:t>
            </w:r>
          </w:p>
          <w:bookmarkEnd w:id="418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4.1 Исправность покрытия </w:t>
            </w:r>
          </w:p>
          <w:bookmarkEnd w:id="419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Значительные разрушения покрытия; дефекты отдельными местами: выбоины, колеи, волны, наплывы, избыток вяжущего на поверхности.</w:t>
            </w:r>
          </w:p>
        </w:tc>
      </w:tr>
      <w:tr>
        <w:trPr>
          <w:trHeight w:val="30" w:hRule="atLeast"/>
        </w:trPr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4.2 Своевременность снегоочистки и проведения противогололедных мероприятий </w:t>
            </w:r>
          </w:p>
          <w:bookmarkEnd w:id="420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Колеи и ямы на снежном накате, снежный накат свыше 5 см, при оттаивании корка не удаляется, снежные заносы, возникает угроза безопасности движения из-за отсутствия обработки покрытия ПГМ при гололедице. </w:t>
            </w:r>
          </w:p>
        </w:tc>
      </w:tr>
      <w:tr>
        <w:trPr>
          <w:trHeight w:val="30" w:hRule="atLeast"/>
        </w:trPr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Грунтовые дороги </w:t>
            </w:r>
          </w:p>
          <w:bookmarkEnd w:id="421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5.1 Исправность проезжей части </w:t>
            </w:r>
          </w:p>
          <w:bookmarkEnd w:id="422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Глубокие колеи и выбоины, затрудняющие проезд или снижающие скорость движения; на грунтовых улучшенных и профилированных - необеспеченность водоотвода; зимой – снежные заносы, угроза безопасности движения из-за повышенной скользкости, глубокие колеи на снежном накате.</w:t>
            </w:r>
          </w:p>
        </w:tc>
      </w:tr>
      <w:tr>
        <w:trPr>
          <w:trHeight w:val="30" w:hRule="atLeast"/>
        </w:trPr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Земляное полотно, водоотводные устройства и разделительная полоса </w:t>
            </w:r>
          </w:p>
          <w:bookmarkEnd w:id="423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6.1 Исправность обочин и откосов </w:t>
            </w:r>
          </w:p>
          <w:bookmarkEnd w:id="424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Значительные разрушения покрытия, отдельные дефекты: промоины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выбоины, колеи; обочины расположены более чем на 3см выше или ниже кромки покрытия, кучи материала на обочине без наличия соответствующих знаков, у бровки не убран валик грунта после планировки, не соблюден поперечный уклон, нарушено укрепление обочин, снежные валы не убраны на обочинах насыпей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значительные размывы откосов на обочинах насыпей. Укрепление обочин произведено материалом крупных фракций, без расклинцовки. </w:t>
            </w:r>
          </w:p>
        </w:tc>
      </w:tr>
      <w:tr>
        <w:trPr>
          <w:trHeight w:val="30" w:hRule="atLeast"/>
        </w:trPr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6.2 Чистота обочин, откосов полосы отвода, разделительной полосы и резерва. </w:t>
            </w:r>
          </w:p>
          <w:bookmarkEnd w:id="425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8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Трава не скошена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не убран мусор, крупные камни и другие предметы; не вырублены деревья и кустарник, создающие опасность движению и затрудняющие водоотвод. На разделительной полосе валик из грунта, не обеспечен водоотвод.</w:t>
            </w:r>
          </w:p>
        </w:tc>
      </w:tr>
      <w:tr>
        <w:trPr>
          <w:trHeight w:val="30" w:hRule="atLeast"/>
        </w:trPr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6.3 Исправность и чистота водоотводных сооружений (резервов, кюветов и т.п) </w:t>
            </w:r>
          </w:p>
          <w:bookmarkEnd w:id="426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8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Разрушения, размыв сооружений, засорены, заилены, нарушено укрепление, не спланированы, сток не обеспечен, отсутствие кюветов в раскрытых выемках. </w:t>
            </w:r>
          </w:p>
        </w:tc>
      </w:tr>
      <w:tr>
        <w:trPr>
          <w:trHeight w:val="30" w:hRule="atLeast"/>
        </w:trPr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Обстановка пути</w:t>
            </w:r>
          </w:p>
          <w:bookmarkEnd w:id="427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 Обеспеченность дороги знаками, ограждениями, сигнальными столбиками.</w:t>
            </w:r>
          </w:p>
          <w:bookmarkEnd w:id="428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знаков и места их установки не соответствуют требованиям проектной документации или схеме расстановки знаков, знаки отсутствуют при временном изменении условий движения, нет ограждений и сигнальных столбиков в положенных местах, нет километровых знаков, указателей направлений. </w:t>
            </w:r>
          </w:p>
        </w:tc>
      </w:tr>
      <w:tr>
        <w:trPr>
          <w:trHeight w:val="30" w:hRule="atLeast"/>
        </w:trPr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 Исправность и чистота знаков, ограждений, сигнальных столбиков.</w:t>
            </w:r>
          </w:p>
          <w:bookmarkEnd w:id="429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8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Видимость знаков не обеспечена, стойки погнуты, знаки не окрашены, отдельные звенья ограждений не исправны, ограждения не покрашены, грязные, отдельные столбики сбиты, грязные. </w:t>
            </w:r>
          </w:p>
        </w:tc>
      </w:tr>
      <w:tr>
        <w:trPr>
          <w:trHeight w:val="30" w:hRule="atLeast"/>
        </w:trPr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 Правильность установки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знаков, ограждений, столбиков.</w:t>
            </w:r>
          </w:p>
          <w:bookmarkEnd w:id="430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8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и размеры знаков, изображения на них не соответствуют стандартам, длина установленных ограждений недостаточна, ограждения не отрихтованы, не омоноличены, количество столбиков не соответствует стандартным схемам, столбики в плане выходят из линии створа, в профиле – находятся не на одном уровне, столбики установлены вместо ограждений, бермы для знаков не устроены или не оформлены должным образом.</w:t>
            </w:r>
          </w:p>
        </w:tc>
      </w:tr>
      <w:tr>
        <w:trPr>
          <w:trHeight w:val="30" w:hRule="atLeast"/>
        </w:trPr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7.4 Обеспеченность разметкой проезжей части (учитывается для усовершенствованных покрытий). </w:t>
            </w:r>
          </w:p>
          <w:bookmarkEnd w:id="431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8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Отсутствует разметка на дорогах с усовершенствованными покрытиями. </w:t>
            </w:r>
          </w:p>
        </w:tc>
      </w:tr>
      <w:tr>
        <w:trPr>
          <w:trHeight w:val="30" w:hRule="atLeast"/>
        </w:trPr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Дорожное обустройство</w:t>
            </w:r>
          </w:p>
          <w:bookmarkEnd w:id="432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8.1 Исправность и чистота автобусных остановок. </w:t>
            </w:r>
          </w:p>
          <w:bookmarkEnd w:id="433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Есть дефекты в корпусе павильона, покрытие исправно, скамеек нет или они не исправны, грязь, мусор, лед, снег на площадке, автопавильон грязный. </w:t>
            </w:r>
          </w:p>
        </w:tc>
      </w:tr>
      <w:tr>
        <w:trPr>
          <w:trHeight w:val="30" w:hRule="atLeast"/>
        </w:trPr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8.2 Исправность и чистота площадок для остановок и стоянок автомобилей и площадок отдыха. </w:t>
            </w:r>
          </w:p>
          <w:bookmarkEnd w:id="434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8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Дефекты на проезжей части, навесы неисправны, отдельные разрушения у смотровых ям, эстакады не покрашены, питьевые источники не оборудованы должным образом, грязь, мусор, снег, лед на площадках, смотровые ямы загрязнены, не обеспечен сток воды при заборе воды из открытых источников. </w:t>
            </w:r>
          </w:p>
        </w:tc>
      </w:tr>
      <w:tr>
        <w:trPr>
          <w:trHeight w:val="30" w:hRule="atLeast"/>
        </w:trPr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Мосты (путепроводы)</w:t>
            </w:r>
          </w:p>
          <w:bookmarkEnd w:id="435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 Исправность мостового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полотна</w:t>
            </w:r>
          </w:p>
          <w:bookmarkEnd w:id="436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Какие-либо неисправности проезжей части парапетов, тротуаров, поломаны или отсутствуют перила, отсутствуют парапеты.</w:t>
            </w:r>
          </w:p>
        </w:tc>
      </w:tr>
      <w:tr>
        <w:trPr>
          <w:trHeight w:val="30" w:hRule="atLeast"/>
        </w:trPr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9.2 Исправность пролетных строений и опор. </w:t>
            </w:r>
          </w:p>
          <w:bookmarkEnd w:id="437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узлах пролетных строений и на опорных площадках – грязь, мусор; в железобетонных – крупные трещины, раковины и сколы бетона, значительные оголения арматуры; в деревянных мостах – зазоры и ослабления в сопряжениях, гниль.</w:t>
            </w:r>
          </w:p>
        </w:tc>
      </w:tr>
      <w:tr>
        <w:trPr>
          <w:trHeight w:val="30" w:hRule="atLeast"/>
        </w:trPr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 Чистота мостового полотна</w:t>
            </w:r>
          </w:p>
          <w:bookmarkEnd w:id="438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8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проезжей части и тротуарах – грязь, мусор, снег, лед, водоотводные трубы засорены, застои воды. </w:t>
            </w:r>
          </w:p>
        </w:tc>
      </w:tr>
      <w:tr>
        <w:trPr>
          <w:trHeight w:val="30" w:hRule="atLeast"/>
        </w:trPr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9.4 Исправность подходов к мостам</w:t>
            </w:r>
          </w:p>
          <w:bookmarkEnd w:id="439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8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Просадки при сопряжении моста с дорогой, отсутствие сплошного сопряжения тротуара моста с насыпью. </w:t>
            </w:r>
          </w:p>
        </w:tc>
      </w:tr>
      <w:tr>
        <w:trPr>
          <w:trHeight w:val="30" w:hRule="atLeast"/>
        </w:trPr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9.5 Исправность регуляционных и укрепительных сооружений</w:t>
            </w:r>
          </w:p>
          <w:bookmarkEnd w:id="440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8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промоин, наносного грунта, разрушений укреплений. </w:t>
            </w:r>
          </w:p>
        </w:tc>
      </w:tr>
      <w:tr>
        <w:trPr>
          <w:trHeight w:val="30" w:hRule="atLeast"/>
        </w:trPr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Водопропускные трубы.</w:t>
            </w:r>
          </w:p>
          <w:bookmarkEnd w:id="441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 Исправность оголовков и звеньев труб, укрепления русел.</w:t>
            </w:r>
          </w:p>
          <w:bookmarkEnd w:id="442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8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заделаны трещины и раковины в бетоне звеньев и оголовков трубы и швы между звеньями, есть отрыв оголовков от трубы, нарушено укрепление лотка или русла, разрушены звенья.</w:t>
            </w:r>
          </w:p>
        </w:tc>
      </w:tr>
      <w:tr>
        <w:trPr>
          <w:trHeight w:val="30" w:hRule="atLeast"/>
        </w:trPr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 Чистота отверстий труб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3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Отверстия не очищены от ила, мусора, снега, льда, своевременно не производится закрытие отверстий труб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4"/>
        </w:tc>
      </w:tr>
      <w:tr>
        <w:trPr>
          <w:trHeight w:val="30" w:hRule="atLeast"/>
        </w:trPr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 Исправность и чистота русла у трубы</w:t>
            </w:r>
          </w:p>
          <w:bookmarkEnd w:id="445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Русло у трубы на входе и выходе не выровнено и не очищено, не обеспечен беспрепятственный вход и выход воды, весной не устроены прорези в снегу.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Продолжение приложения Р</w:t>
            </w:r>
          </w:p>
          <w:bookmarkEnd w:id="446"/>
        </w:tc>
      </w:tr>
      <w:tr>
        <w:trPr>
          <w:trHeight w:val="30" w:hRule="atLeast"/>
        </w:trPr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7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Комплексы дорожной службы.</w:t>
            </w:r>
          </w:p>
          <w:bookmarkEnd w:id="448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11.1 Исправность помещений и инженерного оборудования помещений. </w:t>
            </w:r>
          </w:p>
          <w:bookmarkEnd w:id="449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Неисправны стены внутри или снаружи, потолки, полы, крыши, не произведена побелка, покраска. </w:t>
            </w:r>
          </w:p>
        </w:tc>
      </w:tr>
    </w:tbl>
    <w:bookmarkStart w:name="z503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</w:t>
      </w:r>
    </w:p>
    <w:bookmarkEnd w:id="450"/>
    <w:bookmarkStart w:name="z504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Параметры 1.4, 8.2, 9.5 учитываются только при наличии на осматриваемых дорогах соответствующих мест, устройств или сооружений. </w:t>
      </w:r>
    </w:p>
    <w:bookmarkEnd w:id="451"/>
    <w:bookmarkStart w:name="z505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Параметр 7.4. при отсутствии краски учитывается только на опасных участках. </w:t>
      </w:r>
    </w:p>
    <w:bookmarkEnd w:id="452"/>
    <w:bookmarkStart w:name="z506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Параметры 1.3, 2.3, 3.2, 4.2 при необходимости включаются весной с Квес равным 1,0.</w:t>
      </w:r>
    </w:p>
    <w:bookmarkEnd w:id="453"/>
    <w:bookmarkStart w:name="z507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1Не учитываются просадки с пологими краями, без сетки трещин, не снижающие скорость движения. </w:t>
      </w:r>
    </w:p>
    <w:bookmarkEnd w:id="454"/>
    <w:bookmarkStart w:name="z508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2Не учитываются во время и после дождя до просыхания грунта свежие колеи и промоины на обочинах.</w:t>
      </w:r>
    </w:p>
    <w:bookmarkEnd w:id="455"/>
    <w:bookmarkStart w:name="z509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3Не учитываются в период метели и в течение директивного времени снежные валы на обочинах. </w:t>
      </w:r>
    </w:p>
    <w:bookmarkEnd w:id="456"/>
    <w:bookmarkStart w:name="z510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4В песчаных районах учитывается только высокая трава и кустарник. </w:t>
      </w:r>
    </w:p>
    <w:bookmarkEnd w:id="457"/>
    <w:bookmarkStart w:name="z511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5,6,7 Зимой в северных областях не учитываются дефекты по сигнальным столбиком. </w:t>
      </w:r>
    </w:p>
    <w:bookmarkEnd w:id="458"/>
    <w:bookmarkStart w:name="z512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8,9В период метели и в течение директивного времени не учитывается снег на остановках и площадках. </w:t>
      </w:r>
    </w:p>
    <w:bookmarkEnd w:id="459"/>
    <w:bookmarkStart w:name="z513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10Дорожные знаки и элементы обстановки пути должны соответствовать нормативным требованиям. </w:t>
      </w:r>
    </w:p>
    <w:bookmarkEnd w:id="460"/>
    <w:bookmarkStart w:name="z514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Р</w:t>
      </w:r>
    </w:p>
    <w:bookmarkEnd w:id="461"/>
    <w:bookmarkStart w:name="z515" w:id="4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Р.3 - Перечень дефектов проверяемых параметров и их коэффициентов весомости на мосты и путепроводы</w:t>
      </w:r>
    </w:p>
    <w:bookmarkEnd w:id="4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5"/>
        <w:gridCol w:w="2996"/>
        <w:gridCol w:w="5236"/>
        <w:gridCol w:w="1931"/>
        <w:gridCol w:w="1242"/>
      </w:tblGrid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раздела</w:t>
            </w:r>
          </w:p>
          <w:bookmarkEnd w:id="463"/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дефекта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дефекта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 опасный для долговечности сооружения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объема</w:t>
            </w:r>
          </w:p>
        </w:tc>
      </w:tr>
      <w:tr>
        <w:trPr>
          <w:trHeight w:val="30" w:hRule="atLeast"/>
        </w:trPr>
        <w:tc>
          <w:tcPr>
            <w:tcW w:w="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Грязь на покрытии и тротуарах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Грязь на опорах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Мостовое Полотно</w:t>
            </w:r>
          </w:p>
          <w:bookmarkEnd w:id="464"/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Повреждение панелей перил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заделки стоек перил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перил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4-3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Разрушение бетона тротуаров &gt;50%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ограждений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5-2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Выбоины на покрытии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Сопряжение моста</w:t>
            </w:r>
          </w:p>
          <w:bookmarkEnd w:id="465"/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6-2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Просадки на подходах, более 5см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Пролетные строения</w:t>
            </w:r>
          </w:p>
          <w:bookmarkEnd w:id="466"/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8-3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Раковины и сколы бетона главных балок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обнажением арматуры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8-4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Разрушение бетона главных балок с разрывом арматуры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Опоры</w:t>
            </w:r>
          </w:p>
          <w:bookmarkEnd w:id="467"/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9-5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Разрушение подферменных камней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Q-3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Разрушение поверхности бетона массивных опор на глубину &gt; 5см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Q-4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Разрушение поверхности бетона свайно-стоечных опор на глубину &gt; 3см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Регуляционные сооружения</w:t>
            </w:r>
          </w:p>
          <w:bookmarkEnd w:id="468"/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W-1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Размыв конуса с подмывом береговой опоры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W-2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Разрушение укрепления конуса или регуляционного сооружения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</w:tbl>
    <w:bookmarkStart w:name="z533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Окончание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Р</w:t>
      </w:r>
    </w:p>
    <w:bookmarkEnd w:id="469"/>
    <w:bookmarkStart w:name="z534" w:id="4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Р.4 - Перечень учитываемых дефектов водопропускных труб и малых мостов</w:t>
      </w:r>
    </w:p>
    <w:bookmarkEnd w:id="4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42"/>
        <w:gridCol w:w="2365"/>
        <w:gridCol w:w="5761"/>
        <w:gridCol w:w="1232"/>
      </w:tblGrid>
      <w:tr>
        <w:trPr>
          <w:trHeight w:val="30" w:hRule="atLeast"/>
        </w:trPr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Конструктивный элемент</w:t>
            </w:r>
          </w:p>
          <w:bookmarkEnd w:id="471"/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дефекта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дефекта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опасности</w:t>
            </w:r>
          </w:p>
        </w:tc>
      </w:tr>
      <w:tr>
        <w:trPr>
          <w:trHeight w:val="30" w:hRule="atLeast"/>
        </w:trPr>
        <w:tc>
          <w:tcPr>
            <w:tcW w:w="2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Дефекты содержания</w:t>
            </w:r>
          </w:p>
          <w:bookmarkEnd w:id="472"/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Отверстие трубы не подготовлено к зиме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Труба заилена более 1/3 сечения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Оголовки и опоры</w:t>
            </w:r>
          </w:p>
          <w:bookmarkEnd w:id="473"/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Разрушение откосных крыльев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Разрушение портальной стенки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Разрушение лотка оголовка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Разрушение опоры малого моста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Тело трубы, пролетные строения</w:t>
            </w:r>
          </w:p>
          <w:bookmarkEnd w:id="474"/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Разрушение звеньев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Уступы на поверхности лотка трубы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Трещины с раскрытием &gt;0,3мм нижней поверхности плиты малого моста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3-8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Просадка проезжей части у трубы, малого моста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Входное и выходное русло</w:t>
            </w:r>
          </w:p>
          <w:bookmarkEnd w:id="475"/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Засорение входного и выходного русла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4-2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Размыв выходного русла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4-3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Разрушение или отсутствие укрепления входного и выходного русла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Отсутствует укрепление подмостового русла 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Приложение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(обязательное)</w:t>
            </w:r>
          </w:p>
        </w:tc>
      </w:tr>
    </w:tbl>
    <w:bookmarkStart w:name="z552" w:id="4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Классификация и описание дефектов</w:t>
      </w:r>
    </w:p>
    <w:bookmarkEnd w:id="4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26"/>
        <w:gridCol w:w="8974"/>
      </w:tblGrid>
      <w:tr>
        <w:trPr>
          <w:trHeight w:val="30" w:hRule="atLeast"/>
        </w:trPr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дефекта</w:t>
            </w:r>
          </w:p>
          <w:bookmarkEnd w:id="477"/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дефекта</w:t>
            </w:r>
          </w:p>
        </w:tc>
      </w:tr>
      <w:tr>
        <w:trPr>
          <w:trHeight w:val="30" w:hRule="atLeast"/>
        </w:trPr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Трещины</w:t>
            </w:r>
          </w:p>
          <w:bookmarkEnd w:id="478"/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целостности покрытия без удаления материала</w:t>
            </w:r>
          </w:p>
        </w:tc>
      </w:tr>
      <w:tr>
        <w:trPr>
          <w:trHeight w:val="30" w:hRule="atLeast"/>
        </w:trPr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 Одиночные</w:t>
            </w:r>
          </w:p>
          <w:bookmarkEnd w:id="479"/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Продольные и поперечные одиночные трещины, расположенные на расстоянии около 10 м друг от друга без соблюдения какой-либо закономерности</w:t>
            </w:r>
          </w:p>
        </w:tc>
      </w:tr>
      <w:tr>
        <w:trPr>
          <w:trHeight w:val="30" w:hRule="atLeast"/>
        </w:trPr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 Сетка трещин</w:t>
            </w:r>
          </w:p>
          <w:bookmarkEnd w:id="480"/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Взаимопересекающиеся трещины, делящие поверхность покрытия на многоугольники со стороной 0,5- 1 м</w:t>
            </w:r>
          </w:p>
        </w:tc>
      </w:tr>
      <w:tr>
        <w:trPr>
          <w:trHeight w:val="30" w:hRule="atLeast"/>
        </w:trPr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Деформации</w:t>
            </w:r>
          </w:p>
          <w:bookmarkEnd w:id="481"/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продольного и поперечного профиля покрытия, без удаления материала</w:t>
            </w:r>
          </w:p>
        </w:tc>
      </w:tr>
      <w:tr>
        <w:trPr>
          <w:trHeight w:val="30" w:hRule="atLeast"/>
        </w:trPr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 Волны</w:t>
            </w:r>
          </w:p>
          <w:bookmarkEnd w:id="482"/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Чередование на покрытии впадин и возвышений в продольном направлении по отношению у оси дороги.</w:t>
            </w:r>
          </w:p>
        </w:tc>
      </w:tr>
      <w:tr>
        <w:trPr>
          <w:trHeight w:val="30" w:hRule="atLeast"/>
        </w:trPr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 Просадки</w:t>
            </w:r>
          </w:p>
          <w:bookmarkEnd w:id="483"/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Искажение профиля покрытия в виде впадин с пологими краями, нередко сопровождающиеся сеткой трещин</w:t>
            </w:r>
          </w:p>
        </w:tc>
      </w:tr>
      <w:tr>
        <w:trPr>
          <w:trHeight w:val="30" w:hRule="atLeast"/>
        </w:trPr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 Колейность</w:t>
            </w:r>
          </w:p>
          <w:bookmarkEnd w:id="484"/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Искажение поперечного профиля вдоль полос наката,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Нередко сопровождающиеся продольными трещинами и сеткой трещин. </w:t>
            </w:r>
          </w:p>
        </w:tc>
      </w:tr>
      <w:tr>
        <w:trPr>
          <w:trHeight w:val="30" w:hRule="atLeast"/>
        </w:trPr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 Сдвиги</w:t>
            </w:r>
          </w:p>
          <w:bookmarkEnd w:id="485"/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Смещения покрытия, наблюдающиеся в местах торможений и на крутых спусках. </w:t>
            </w:r>
          </w:p>
        </w:tc>
      </w:tr>
      <w:tr>
        <w:trPr>
          <w:trHeight w:val="30" w:hRule="atLeast"/>
        </w:trPr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Разрушения</w:t>
            </w:r>
          </w:p>
          <w:bookmarkEnd w:id="486"/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Разрушение целостности покрытия с удалением материала </w:t>
            </w:r>
          </w:p>
        </w:tc>
      </w:tr>
      <w:tr>
        <w:trPr>
          <w:trHeight w:val="30" w:hRule="atLeast"/>
        </w:trPr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 Выбоины</w:t>
            </w:r>
          </w:p>
          <w:bookmarkEnd w:id="487"/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Разрушения покрытия в виде углублений разной формы с резко выраженными краями (более 3см глубиной и более 200 см по площади)</w:t>
            </w:r>
          </w:p>
        </w:tc>
      </w:tr>
      <w:tr>
        <w:trPr>
          <w:trHeight w:val="30" w:hRule="atLeast"/>
        </w:trPr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 Выкрашивание</w:t>
            </w:r>
          </w:p>
          <w:bookmarkEnd w:id="488"/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Разрушение дорожного покрытия за счет потер и зерен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минерального материала (менее 3 см глубиной и менее 200 см по площади). </w:t>
            </w:r>
          </w:p>
        </w:tc>
      </w:tr>
      <w:tr>
        <w:trPr>
          <w:trHeight w:val="30" w:hRule="atLeast"/>
        </w:trPr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 Шелушение</w:t>
            </w:r>
          </w:p>
          <w:bookmarkEnd w:id="489"/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Разрушение поверхности покрытия за счет отслаивания тонких пленок и зерен материала, разрушаемого под действием воды и мороза. </w:t>
            </w:r>
          </w:p>
        </w:tc>
      </w:tr>
      <w:tr>
        <w:trPr>
          <w:trHeight w:val="30" w:hRule="atLeast"/>
        </w:trPr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 Проломы</w:t>
            </w:r>
          </w:p>
          <w:bookmarkEnd w:id="490"/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разрушение дорожной одежды на всю ее толщину с резким искажением поперечного профиля, сопровождающееся сеткой трещин.</w:t>
            </w:r>
          </w:p>
        </w:tc>
      </w:tr>
      <w:tr>
        <w:trPr>
          <w:trHeight w:val="30" w:hRule="atLeast"/>
        </w:trPr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дефекта</w:t>
            </w:r>
          </w:p>
          <w:bookmarkEnd w:id="491"/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дефекта</w:t>
            </w:r>
          </w:p>
        </w:tc>
      </w:tr>
      <w:tr>
        <w:trPr>
          <w:trHeight w:val="30" w:hRule="atLeast"/>
        </w:trPr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 Скол кромок</w:t>
            </w:r>
          </w:p>
          <w:bookmarkEnd w:id="492"/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Разрушение кромок швов и углов плит цементобетонных покрытий, разрушение кромок дорожных покрытий нежесткого типа в местах сопряжения их с обочинами.</w:t>
            </w:r>
          </w:p>
        </w:tc>
      </w:tr>
      <w:tr>
        <w:trPr>
          <w:trHeight w:val="30" w:hRule="atLeast"/>
        </w:trPr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 Гребенка</w:t>
            </w:r>
          </w:p>
          <w:bookmarkEnd w:id="493"/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Разрушение покрытий из щебня, гравия и грунта в виде поперечных выступов и углублений.</w:t>
            </w:r>
          </w:p>
        </w:tc>
      </w:tr>
      <w:tr>
        <w:trPr>
          <w:trHeight w:val="30" w:hRule="atLeast"/>
        </w:trPr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 Открытые пучины и пучинистые места</w:t>
            </w:r>
          </w:p>
          <w:bookmarkEnd w:id="494"/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Сетка трещин на покрытии с выдавливанием грунта на поверхность или взбугриванием покрытия</w:t>
            </w:r>
          </w:p>
        </w:tc>
      </w:tr>
      <w:tr>
        <w:trPr>
          <w:trHeight w:val="30" w:hRule="atLeast"/>
        </w:trPr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 Выпотевание вяжущего</w:t>
            </w:r>
          </w:p>
          <w:bookmarkEnd w:id="495"/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Выступание на поверхности покрытия излишка вяжущего с изменением текстуры и цвета покрытия </w:t>
            </w:r>
          </w:p>
        </w:tc>
      </w:tr>
      <w:tr>
        <w:trPr>
          <w:trHeight w:val="30" w:hRule="atLeast"/>
        </w:trPr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 Размыв земляного полотна</w:t>
            </w:r>
          </w:p>
          <w:bookmarkEnd w:id="496"/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Разрушение земляного полотна поверхностными водами</w:t>
            </w:r>
          </w:p>
        </w:tc>
      </w:tr>
    </w:tbl>
    <w:bookmarkStart w:name="z573" w:id="4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Приложение Т</w:t>
      </w:r>
    </w:p>
    <w:bookmarkEnd w:id="497"/>
    <w:bookmarkStart w:name="z574" w:id="4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(обязательное)</w:t>
      </w:r>
    </w:p>
    <w:bookmarkEnd w:id="498"/>
    <w:bookmarkStart w:name="z575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дефектов, представляющих опасность для движения или сохранности дорог и сооружений</w:t>
      </w:r>
    </w:p>
    <w:bookmarkEnd w:id="499"/>
    <w:bookmarkStart w:name="z576" w:id="5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 Проезжая часть</w:t>
      </w:r>
    </w:p>
    <w:bookmarkEnd w:id="500"/>
    <w:bookmarkStart w:name="z577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пролом дорожной одежды, выбоина глубиной более 10 см при длине более 50 см и ширине более 30 см, наплывы и волны высотой более 10 см, просадки глубиной более 10 см без надлежащей обстановки знаками или временными ограждениями, колейность глубиной &gt; 10 см.</w:t>
      </w:r>
    </w:p>
    <w:bookmarkEnd w:id="501"/>
    <w:bookmarkStart w:name="z578" w:id="5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 Земляное полотно и водоотводные устройства</w:t>
      </w:r>
    </w:p>
    <w:bookmarkEnd w:id="502"/>
    <w:bookmarkStart w:name="z579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-поперечные промоины обочин шириной более 20 см при глубине более 10 см, захватывающие зону в пределах 1,5 м от кромки покрытия; на участках с продольным уклоном на обочинах продольные промоины шириной более 10 см при глубине более 10 см, расположенные в 1,5 м и менее от кромки покрытия; </w:t>
      </w:r>
    </w:p>
    <w:bookmarkEnd w:id="503"/>
    <w:bookmarkStart w:name="z580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-обочины на участке протяжением более 100 м имеют уклон, значительно отличающийся от нормативного (обратный уклон и обочины очень крутые - более 100 %); </w:t>
      </w:r>
    </w:p>
    <w:bookmarkEnd w:id="504"/>
    <w:bookmarkStart w:name="z581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обочины значительно (более 5 см) ниже покрытия на протяжении более 30 м;</w:t>
      </w:r>
    </w:p>
    <w:bookmarkEnd w:id="505"/>
    <w:bookmarkStart w:name="z582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-на обочинах глубокая (более 10 см) колея и выбоины (свежие колеи на еще не просохших обочинах не учитываются); </w:t>
      </w:r>
    </w:p>
    <w:bookmarkEnd w:id="506"/>
    <w:bookmarkStart w:name="z583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-значительные размывы откосов, приближающиеся к бровке земляного полотна, сползание откосов; </w:t>
      </w:r>
    </w:p>
    <w:bookmarkEnd w:id="507"/>
    <w:bookmarkStart w:name="z584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значительные размывы водоотводных сооружений, являющиеся источником возникновения оврагов. </w:t>
      </w:r>
    </w:p>
    <w:bookmarkEnd w:id="508"/>
    <w:bookmarkStart w:name="z585" w:id="5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 Обстановка пути</w:t>
      </w:r>
    </w:p>
    <w:bookmarkEnd w:id="509"/>
    <w:bookmarkStart w:name="z586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отсутствие знака предупреждающего, предписывающего, знака приоритета, запрещающего при наличии его в схеме, согласованной с органами дорожной полиции; </w:t>
      </w:r>
    </w:p>
    <w:bookmarkEnd w:id="510"/>
    <w:bookmarkStart w:name="z587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отсутствие необходимых знаков и указателей при изменившихся условиях движения и при проведении ремонтных работ (сужение проезжей части, одностороннее движение, неровная дорога и т.п.) или дезинформирующие знаки;</w:t>
      </w:r>
    </w:p>
    <w:bookmarkEnd w:id="511"/>
    <w:bookmarkStart w:name="z588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Окончание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Т</w:t>
      </w:r>
    </w:p>
    <w:bookmarkEnd w:id="512"/>
    <w:bookmarkStart w:name="z589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отсутствие или сильные повреждения ограждающих устройств барьерного типа в опасных местах (в случаях, если движение на участке не регулируется дорожными знаками);</w:t>
      </w:r>
    </w:p>
    <w:bookmarkEnd w:id="513"/>
    <w:bookmarkStart w:name="z590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отсутствие разметки проезжей части на опасных участках дороги;</w:t>
      </w:r>
    </w:p>
    <w:bookmarkEnd w:id="514"/>
    <w:bookmarkStart w:name="z591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-отсутствие направляющих столбиков в местах, где длина трубы не соответствует требуемой ширине земляного полотна. </w:t>
      </w:r>
    </w:p>
    <w:bookmarkEnd w:id="515"/>
    <w:bookmarkStart w:name="z592" w:id="5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 Искусственные сооружения</w:t>
      </w:r>
    </w:p>
    <w:bookmarkEnd w:id="516"/>
    <w:bookmarkStart w:name="z593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разрушения или дефекты проезжей части, тротуаров, перил или парапетов, укреплений конусов, пролетных строений, опор, русел, лестничных сходов, представляющие опасность для движения пешеходов или автомобильного транспорта, для сохранности моста;</w:t>
      </w:r>
    </w:p>
    <w:bookmarkEnd w:id="517"/>
    <w:bookmarkStart w:name="z594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большие размывы откосов насыпей, подходов к мосту, конусов, регуляционных сооружений; значительные размывы откосов и русел у входного или выходного отверстия водопропускных труб;</w:t>
      </w:r>
    </w:p>
    <w:bookmarkEnd w:id="518"/>
    <w:bookmarkStart w:name="z595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труба заилена, засорена более чем на 1/3 сечения;</w:t>
      </w:r>
    </w:p>
    <w:bookmarkEnd w:id="519"/>
    <w:bookmarkStart w:name="z596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разрушены звенья или отсутствуют оголовки или откосные крылья труб;</w:t>
      </w:r>
    </w:p>
    <w:bookmarkEnd w:id="520"/>
    <w:bookmarkStart w:name="z597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не обеспечен водоотвод с проезжей части моста; </w:t>
      </w:r>
    </w:p>
    <w:bookmarkEnd w:id="521"/>
    <w:bookmarkStart w:name="z598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размывы и разрушения водоотводных сооружений в выемках, в местах высоких насыпей, на косогорах;</w:t>
      </w:r>
    </w:p>
    <w:bookmarkEnd w:id="522"/>
    <w:bookmarkStart w:name="z599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опасные просадки в местах сопряжения моста с дорогой;</w:t>
      </w:r>
    </w:p>
    <w:bookmarkEnd w:id="523"/>
    <w:bookmarkStart w:name="z600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отсутствие ограждений на подходах к мосту и отсутствие парапетного ограждения (колесоотбойного бруса) на мосту.</w:t>
      </w:r>
    </w:p>
    <w:bookmarkEnd w:id="524"/>
    <w:bookmarkStart w:name="z601" w:id="5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Приложение У</w:t>
      </w:r>
    </w:p>
    <w:bookmarkEnd w:id="525"/>
    <w:bookmarkStart w:name="z602" w:id="5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(информационное)</w:t>
      </w:r>
    </w:p>
    <w:bookmarkEnd w:id="526"/>
    <w:bookmarkStart w:name="z603" w:id="5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состояния дорожного покрытия (РСI)</w:t>
      </w:r>
    </w:p>
    <w:bookmarkEnd w:id="527"/>
    <w:bookmarkStart w:name="z604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PCI представляет собой цифровой индикатор, используемый для оценки и измерения текущего состояния дорожного покрытия на основании повреждений, наблюдаемых на поверхности дорожного покрытия, которые указывают на структурную целостность и эксплуатационные качества поверхности дорожного покрытия. Этот метод обеспечивает объективную и рациональную основу для определения необходимости технического обслуживания и ремонта, а также выбора приоритетных участков для проведения ремонтных работ, что так же позволяет определить необходимость проведения реконструкции автомобильной дороги. </w:t>
      </w:r>
    </w:p>
    <w:bookmarkEnd w:id="528"/>
    <w:bookmarkStart w:name="z605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Методика оценки дорожного покрытия заключается в разделении дороги или отдельного участка на характерные участки. Каждый характерный участок делится на выборочные участки. Тип и степень серьезности повреждения дорожного покрытия выборочных участков оценивают визуально в соответствии с имеющимся перечнем дефектов. К примеру, количество учитывающихся дефектов асфальтобетонного покрытия – девятнадцать. Их описание практически полностью соответствует принятым названиям дефектов в Казахстане. Данные по наличию и количеству дефектов используются для расчета PCI по каждому выборочному участку. PCI характерного участка дорожного покрытия определяется на основании PCI прошедших инспекцию выборочных участков в пределах характерного участка. Каждый характерный участок должен представлять собой состояние покрытия всего участка с достоверностью 95 %. Индекс состояния дорожного покрытия является численным показателем состояния дорожного покрытия, который измеряется баллами от 0 до 100, где 0 представляет собой самое худшее возможное состояние, а 100 - самое лучше возможное состояние.</w:t>
      </w:r>
    </w:p>
    <w:bookmarkEnd w:id="529"/>
    <w:bookmarkStart w:name="z606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Минусом данной методики оценки состояния покрытия является невозможность проведения оценки ровности покрытия и прочности дорожной конструкции, а также не учитывается состояние существующих элементов обустройства, искусственных сооружений, наличия объектов сервиса, не учитывается интенсивность движения и состав транспортного потока.</w:t>
      </w:r>
    </w:p>
    <w:bookmarkEnd w:id="530"/>
    <w:bookmarkStart w:name="z607" w:id="5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Библиография</w:t>
      </w:r>
    </w:p>
    <w:bookmarkEnd w:id="5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74"/>
        <w:gridCol w:w="11126"/>
      </w:tblGrid>
      <w:tr>
        <w:trPr>
          <w:trHeight w:val="30" w:hRule="atLeast"/>
        </w:trPr>
        <w:tc>
          <w:tcPr>
            <w:tcW w:w="11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  <w:bookmarkEnd w:id="532"/>
        </w:tc>
        <w:tc>
          <w:tcPr>
            <w:tcW w:w="11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"Об архитектурной, градостроительной и строительной деятельности в Республике Казахстан" от 16 июля 2001 года № 242-II (с изменениями и дополнениями по состоянию на 03.07.2017 г.).</w:t>
            </w:r>
          </w:p>
        </w:tc>
      </w:tr>
      <w:tr>
        <w:trPr>
          <w:trHeight w:val="30" w:hRule="atLeast"/>
        </w:trPr>
        <w:tc>
          <w:tcPr>
            <w:tcW w:w="11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[2]</w:t>
            </w:r>
          </w:p>
          <w:bookmarkEnd w:id="533"/>
        </w:tc>
        <w:tc>
          <w:tcPr>
            <w:tcW w:w="11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Гражданский 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(особенная часть) от 01.07.1999 г. № 409-I (с изменениями и дополнениями по состоянию на 14.07.2017 г.).</w:t>
            </w:r>
          </w:p>
        </w:tc>
      </w:tr>
      <w:tr>
        <w:trPr>
          <w:trHeight w:val="30" w:hRule="atLeast"/>
        </w:trPr>
        <w:tc>
          <w:tcPr>
            <w:tcW w:w="11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[3]</w:t>
            </w:r>
          </w:p>
          <w:bookmarkEnd w:id="534"/>
        </w:tc>
        <w:tc>
          <w:tcPr>
            <w:tcW w:w="11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"Об автомобильных дорогах" от 17 июля 2001 года № 245.</w:t>
            </w:r>
          </w:p>
        </w:tc>
      </w:tr>
      <w:tr>
        <w:trPr>
          <w:trHeight w:val="30" w:hRule="atLeast"/>
        </w:trPr>
        <w:tc>
          <w:tcPr>
            <w:tcW w:w="11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[4]</w:t>
            </w:r>
          </w:p>
          <w:bookmarkEnd w:id="535"/>
        </w:tc>
        <w:tc>
          <w:tcPr>
            <w:tcW w:w="11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техническом регулировании" от 09.11.2004года № 603-II.</w:t>
            </w:r>
          </w:p>
        </w:tc>
      </w:tr>
      <w:tr>
        <w:trPr>
          <w:trHeight w:val="30" w:hRule="atLeast"/>
        </w:trPr>
        <w:tc>
          <w:tcPr>
            <w:tcW w:w="11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[5]</w:t>
            </w:r>
          </w:p>
          <w:bookmarkEnd w:id="536"/>
        </w:tc>
        <w:tc>
          <w:tcPr>
            <w:tcW w:w="11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"ТР ТС 014/2011 Технический Регламент Таможенного союза "Безопасность автомобильных дорог" от 18 октября 2011 г. № 827".</w:t>
            </w:r>
          </w:p>
        </w:tc>
      </w:tr>
      <w:tr>
        <w:trPr>
          <w:trHeight w:val="30" w:hRule="atLeast"/>
        </w:trPr>
        <w:tc>
          <w:tcPr>
            <w:tcW w:w="11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[6]</w:t>
            </w:r>
          </w:p>
          <w:bookmarkEnd w:id="537"/>
        </w:tc>
        <w:tc>
          <w:tcPr>
            <w:tcW w:w="11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8.417-2002 Государственная система обеспечения единства измерений. Единицы величин.</w:t>
            </w:r>
          </w:p>
        </w:tc>
      </w:tr>
      <w:tr>
        <w:trPr>
          <w:trHeight w:val="30" w:hRule="atLeast"/>
        </w:trPr>
        <w:tc>
          <w:tcPr>
            <w:tcW w:w="11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[7]</w:t>
            </w:r>
          </w:p>
          <w:bookmarkEnd w:id="538"/>
        </w:tc>
        <w:tc>
          <w:tcPr>
            <w:tcW w:w="11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типовых технических спецификаций по строительству и ремонту автомобильных дорог. Часть III.</w:t>
            </w:r>
          </w:p>
        </w:tc>
      </w:tr>
      <w:tr>
        <w:trPr>
          <w:trHeight w:val="30" w:hRule="atLeast"/>
        </w:trPr>
        <w:tc>
          <w:tcPr>
            <w:tcW w:w="11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[8]</w:t>
            </w:r>
          </w:p>
          <w:bookmarkEnd w:id="539"/>
        </w:tc>
        <w:tc>
          <w:tcPr>
            <w:tcW w:w="11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РД 218 РК 17-93 Инструкция по оценке качества содержания автомобильных дорог общего пользования при весенних и осенних обследованиях.</w:t>
            </w:r>
          </w:p>
        </w:tc>
      </w:tr>
      <w:tr>
        <w:trPr>
          <w:trHeight w:val="30" w:hRule="atLeast"/>
        </w:trPr>
        <w:tc>
          <w:tcPr>
            <w:tcW w:w="11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[9]</w:t>
            </w:r>
          </w:p>
          <w:bookmarkEnd w:id="540"/>
        </w:tc>
        <w:tc>
          <w:tcPr>
            <w:tcW w:w="11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организации и проведения оценки степени рисков эксплуатируемых дорог на территории Республики Казахстан. Утверждены приказом Министра внутренних дел Республики Казахстан от 26 июня 2014 года № 383.</w:t>
            </w:r>
          </w:p>
        </w:tc>
      </w:tr>
      <w:tr>
        <w:trPr>
          <w:trHeight w:val="30" w:hRule="atLeast"/>
        </w:trPr>
        <w:tc>
          <w:tcPr>
            <w:tcW w:w="11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[10]</w:t>
            </w:r>
          </w:p>
          <w:bookmarkEnd w:id="541"/>
        </w:tc>
        <w:tc>
          <w:tcPr>
            <w:tcW w:w="11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пользования автомобильными дорогами, дорогами оборонного значения. Утверждены приказом 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от 29 декабря 2015 года № 1267.</w:t>
            </w:r>
          </w:p>
        </w:tc>
      </w:tr>
    </w:tbl>
    <w:bookmarkStart w:name="z618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Ключевые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слова: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дефекты покрытия, земляное полотно, обустройство, искусственные сооружения, коэффициент качества содержания</w:t>
      </w:r>
    </w:p>
    <w:bookmarkEnd w:id="542"/>
    <w:bookmarkStart w:name="z619" w:id="5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Исполнители</w:t>
      </w:r>
    </w:p>
    <w:bookmarkEnd w:id="5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04"/>
        <w:gridCol w:w="3696"/>
      </w:tblGrid>
      <w:tr>
        <w:trPr>
          <w:trHeight w:val="30" w:hRule="atLeast"/>
        </w:trPr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работы, д.т.н., профессор:</w:t>
            </w:r>
          </w:p>
          <w:bookmarkEnd w:id="544"/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Телтаев Б.Б.</w:t>
            </w:r>
          </w:p>
        </w:tc>
      </w:tr>
      <w:tr>
        <w:trPr>
          <w:trHeight w:val="30" w:hRule="atLeast"/>
        </w:trPr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к.т.н.</w:t>
            </w:r>
          </w:p>
          <w:bookmarkEnd w:id="545"/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Айтбаев Е.Е.</w:t>
            </w:r>
          </w:p>
        </w:tc>
      </w:tr>
      <w:tr>
        <w:trPr>
          <w:trHeight w:val="30" w:hRule="atLeast"/>
        </w:trPr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Исполнители:</w:t>
            </w:r>
          </w:p>
          <w:bookmarkEnd w:id="546"/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Кансейтов А.Ш.</w:t>
            </w:r>
          </w:p>
        </w:tc>
      </w:tr>
      <w:tr>
        <w:trPr>
          <w:trHeight w:val="30" w:hRule="atLeast"/>
        </w:trPr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Жексембеков Б.К.</w:t>
            </w:r>
          </w:p>
        </w:tc>
      </w:tr>
      <w:tr>
        <w:trPr>
          <w:trHeight w:val="30" w:hRule="atLeast"/>
        </w:trPr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Солнцева В.В.</w:t>
            </w:r>
          </w:p>
        </w:tc>
      </w:tr>
      <w:tr>
        <w:trPr>
          <w:trHeight w:val="30" w:hRule="atLeast"/>
        </w:trPr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