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22aa" w14:textId="65a2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государственной социальной помощи членам семей военнослужащих, погибших в Афганистане и других государствах, в которых велись боевые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28 февраля 1995 года N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Верховный Совет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Соглашение о государственной социальной помощи членам семей военнослужащих, погибших в Афганистане и других государствах, в которых велись боевые действия, заключенное между правительствами Азербайджанской Республики, Республики Армения, Республики Беларусь, Республики Казахстан, Кыргызской Республики, Республики Молдова, Российской Федерации, Республики Таджикистан, Туркменистана, Республики Узбекистан, Украины, подписанное в г. Москве 24 сентября 1993 года, ратифицировать.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Верховного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государственной социальной помощи членам семей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военнослужащих, погибших в Афганистане и других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государствах, в которых велись боевые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ратификации парламентами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 после сдачи на хранение депозитарию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третьей ратификационной грамоты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. Для Сторон, ратифицировавших его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позднее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, оно вступает в силу в день сдачи ими на хранение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своих ратификационных грамот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Соглашение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временно применяется с 23 декабря 1993 года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в соответствии с Протоколом к нему (23 декабря 1993 г., Ашгабат)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      - депонирована 23 мая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        - депонирована 17 октября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               - депонирована 24 октября 1994 года*;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    - депонирована 21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      - депонирована 19 января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                     - депонирована 1 апреля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депонирована 18 декабря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       - депонирована 30 декабря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       - депонировано уведомление 10 июля 2003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(о намерении не стать участником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Соглашения)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*Ратификационная грамота (уведомление) государства-участника Содружества не передана Министерством Иностранных Дел Республики Беларусь Исполнительному Секретариату при передаче функций депозитария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24 октября 1994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      - 24 октября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        - 24 октября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               - 24 октября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    - 21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      - 19 января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                     - 1 апреля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- 18 декабря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       - 30 декабря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Временно применяется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         - с 23 декабря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         - с 23 декабря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                    - с 23 декабря 1993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Правительства государств-участников настоящего Соглашения, далее -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руководствуясь принципами гуманизма и социальной справедливости, стремлением к единому подходу в решении проблем предоставления льгот для родителей, вдов, детей, а также других членов семей военнослужащих, погибших при выполнении воинского долга в Афганистане и других государствах, в которых велись боевые действия,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сознавая особую важность и необходимость государственной и социальной помощи указанной категории граждан в условиях перехода к новым экономическим отношениям,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Статья 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Каждая из Сторон признает целесообразным в соответствии с национальным законодательством определить размеры и порядок выплаты единовременного пособия родителям и другим члена семей военнослужащих, погибших или умерших вследствие ранений, а также увечий, контузий, заболеваний, полученных в период боевых действий в Афганистане или в других государствах, но не ниже суммы обязательного государственного личного страхования военнослужащих, предусмотренной действующим в государстве законодательством, либо принятым в бывшем Союзе ССР с учетом индексации цен.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Стороны признают целесообразным предусмотреть льготные условия пенсионного обеспечения членов семей военнослужащих, погибших или умерших вследствие ранений, увечий, контузий, заболеваний, полученных в период боевых действий в Афганистане и других государствах, в которых велись боевые действия.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Стороны признают необходимым распространить на семьи военнослужащих, погибших или умерших вследствие ранений, увечий, контузий, заболеваний, полученных в период боевых действий в Афганистане или в других государствах, в которых велись боевые действия, льготы, предусмотренные для членов семей военнослужащих, погибших в годы Великой Отечественной войны.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Положения статей 1-3 настоящего Соглашения не распространяются на членов семей военнослужащих, погибших вследствие совершенных ими преступлений.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Настоящее Соглашение подлежит ратификации парламентами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Соглашение вступает в силу после сдачи на хранение депозитарию третьей ратификационной грамоты. Для Сторон, ратифицировавших его позднее, оно вступает в силу в день сдачи ими на хранение своих ратификационных грамот.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(Подписи)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Соглашение подписано правительствами всех государств-участников СНГ, а также Правительством Республики Грузия.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