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3c7b" w14:textId="4de3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Гpажданского Кодекса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27 декабpя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Гражданский Кодекс Республики Казахстан (общая часть)
в действие с 1 марта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Гражданский Кодекс (общая часть) применяется к гражданским 
правоотношениям, возникшим после введения в действие Гражданского
Кодекса, то есть с 1 марта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гражданским правоотношениям, возникшим до 1 марта 1995 года,
Гражданский Кодекс применяется к тем правам и обязанностям, которые
возникнут после введения в действие Гражданского Кодекса (общая 
часть).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Впредь до приведения законодательства Республики Казахстан
в соответствие с Гражданским Кодексом Республики Казахстан (общая
часть) законодательство Республики Казахстан применяется, поскольку
оно не противоречит Гражданскому Кодексу (общая часть). При этом 
указы и постановления Президента Республики Казахстан, а также 
постановления Президента Республики Казахстан, а также постановления
Правительства Республики Казахстан по вопросам, которые согласно
Гражданскому Кодексу (общая часть) могут регулироваться только 
законодательными актами, действуют впредь до введения в действие
соответствующих законодательных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 хозяйственным товариществам и производственным кооперативам,
созданным до официального опубликования Гражданского Кодекса
(общая часть), применяются его нормы о соответствующем виде
хозяйственного товарищества и производственного кооператива.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лица, образованные до официального опубликования
Гражданского Кодекса (общая часть) в организационно-правовых формах,
не предусмотренных Гражданским Кодексом (общая часть), подлежат
преобразованию в организационно-правовые формы, предусмотренные 
Гражданским Кодексом (общая часть), до 1 января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освобождаются от уплаты регистрационного
сбора при их регистрации и перерегистрации в связи с приведением
в соответствие с нормами Гражданского Кодекса (общая часть).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 первый внесены изменения - Указом Президента
РК от 30 декабря 1995 г. N 2738. Законом РК от 2 марта 1998 г. ө 211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Новые сроки исковой давности, предусмотренные Гражданским
Кодексом, применяются к спорам, основанием которых послужили
обстоятельства, возникшие после 1 марта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Новые установленные Гражданским Кодексом (общая часть)
основания недействительности сделок и последствия недействительности
применяются к сделкам, заключенным после 1 марта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7. Действие статьи 240 Гражданского кодекса (общая часть)
(приобретательская давность) распространяется и на случаи, когда
владение имуществом началось до 1 марта 1995 года и продолжалось до
введения в действие настоящего Кодекса.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в новой редакции - Закон РК от 2 марта 1998 г. ө 211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Z980211_ </w:t>
      </w:r>
      <w:r>
        <w:rPr>
          <w:rFonts w:ascii="Times New Roman"/>
          <w:b w:val="false"/>
          <w:i w:val="false"/>
          <w:color w:val="000000"/>
          <w:sz w:val="28"/>
        </w:rPr>
        <w:t>
 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Судебное производство по делам о прекращении права 
собственности по основаниям, не предусмотренным Гражданским 
Кодексом (общая часть), подлежит прекращению.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Вынесенные, но не исполненные судебные решения по таким 
делам после 1 марта 1995 года принудительно исполняться не должны.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Дела, отнесенные Гражданским Кодексом (общая часть) к
ведению суда или арбитражного суда и не законченные производством
в административных и иных органах к 1 марта 1995 года, подлежат 
рассмотрению судами или арбитражными судами в соответствии с
их подведомственностью.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 момента введения в действие Гражданского Кодекса
Республики Казахстан (общая часть)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преамбулу, статьи 1-223 Гражданского Кодекса Казахской ССР
(Ведомости Верховного Совета и Правительства Казахской ССР,
1964 г.,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статьи 1-73 Основ Гражданского Законодательства Союза ССР 
и республик (Ведомости Съезда народных депутатов СССР и Верховного
Совета СССР, 1991 г., N 26, ст.733).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собственности" (Ведомости Верховного Совета Казахской ССР, 
1991 г., N 1, ст.18; Ведомости Верховного Совета Республики Казахстан,
1993 г., N 8, ст.204);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предприятиях" (Ведомости Верховного Совета Казахской ССР,
1991 г., N 8, ст.96; Ведомости Верховного Совета Республики Казахстан,
1992 г., N 24, ст.594; 1993 г., N 8, ст.179; 1993 г., N 10, ст.253);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залоге" (Ведомости Верховного Совета Казахской ССР, 1991 г.,
N 52, ст.638).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Поручить Кабинету Министров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октября 1995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 и представить в установленном порядке проекты 
законов о регистрации прав на недвижимое имущество и сделок с ним,
об ипотеке недвижимого имущества, о государственном предприятии,
о хозяйственных товариществах, о порядке регистрации юридических 
лиц, о производственном кооперативе;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представить на рассмотрение Верховного Совета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предложения о приведении законодательных актов Республики
Казахстан в соответствие с Гражданским Кодексом Республики Казахстан
(общая часть);
     - привести в соответствие с Гражданским Кодексом Республики
Казахстан (общая часть) постановления и распоряжения Правительства
Республики Казахстан.
       Председатель
Верховного Совета Республики
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