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cd5e" w14:textId="f11c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статьи 2 Закона Казахской ССР от 10 декабpя 1991 года "Об изменении наименования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4 янваpя 1992 года № 1121-XI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Казахской ССР от 10 декабря 1991 года "Об изменении наименования Казахской Советской Социалистической Республики" распространяется на законодательные акты, принимаемые после 10 декабря 199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оны и другие акты органов власти и управления, принятые до 10 декабря 1991 года, сохраняют свое наименование и текстуальное содержание, если в указанные акты не внесены изменения в соответствующе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ов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