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889c" w14:textId="dac8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в состав города Алма-Аты отдельных населенных пунктов Алма-Атинской области и упорядочении земельных отношений между областью и городом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16 февpаля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Включить в состав города Алма-Аты населенные пункты Дружба,
Заря Востока, Кирово, Коккайнар, Курылысшы, Ожет, Трудовик
Каскеленского района Алма-Атинской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новые границы Алма-Атинской области и города Алма-Аты
в соответствии с графическим начертанием, представленным
Правительством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депутаты Алма-Атинского областного Совета
народных депутатов, территория избирательных округов которых
передана в состав города Алма-Аты, до очередных выборов сохраняют
свои полномочия и представляют своих избирателей в Алма-Атинском
городском Совете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Алма-Атинскому областному и Алма-Атинскому городскому
Советам народных депутатов осуществить необходимое организационные
мероприятия, связанные с изменением границ и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Кабинету Министров Казахской ССР в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упорядочения земельных отношений между Алма-Атинской области и
городом Алма-Атой определить границы перспективного развития столицы
республики и внести соответствующие предложения на рассмотрение
очередной сессии Верховного Совета Казахской ССР.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