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20de" w14:textId="53f2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государственной молодежной политике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28 июня 1991 года. Утратило силу - Законом РК от 7 июля 2004 г. N 581 (Z040581)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Казахской Советской Социалистической Республики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Казахской ССР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Z911800_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молодежной политике в Казахской ССР" с 1 августа 1991 года, а статьи 15, 16, 19, 20, 23 - с 1 января 1992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Положение о Республиканском фонде поддержки молодежного предпринимательства, Положение о компенсационных фондах, Положение о социальной службе для молодежи;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представить в Верховный Совет Казахской ССР предложения по приведению действующих законодательных актов Казахской ССР в соответствие с Законом "О государственной молодежной политике в Казахской ССР";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привести в соответствие с названным Законом постановления и распоряжения Кабинета Министров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пересмотр и отмену правовых актов министерств, ведомств Казахской ССР, противоречащих названному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Предложить местным Советам народных депутатов Казахской ССР внести изменения или отменить акты местных Советов народных депутатов и обеспечить исполнение Закона Казахской ССР "О государственной молодежной политике в Казахской ССР".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Верховного Совета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