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a68" w14:textId="f816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восстановлении Абралинского района в составе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15 декабpя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Восстановить Абралинский район в составе Семипалатинской
области в прежних до 22 января 1955 года границах с административным
центром в с. Кайнар (за исключением территории Актайлакского и
Томарского сельсоветов Каркаралинского района Карагандинской
области, входившей ранее в восстанавливаемый район).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состав Абралинского района Абралинский, Акбулакский,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Карауленский, Саргалдакский сельсоветы Абайского района
Семипалатинской области и Алгабасский сельсовет Егиндыбулакского
района Карагандинской области.
     2. Карагандинскому и Семипалатинскому областным Советам
народных депутатов осуществить необходимые организационные
мероприятия, связанные с произведенными изменениями
административно-территориального деления.
    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