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6a68" w14:textId="f816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восстановлении Абралинского района в составе Семипалатинской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15 декабpя 1990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Восстановить Абралинский район в составе Семипалатинской
области в прежних до 22 января 1955 года границах с административным
центром в с. Кайнар (за исключением территории Актайлакского и
Томарского сельсоветов Каркаралинского района Карагандинской
области, входившей ранее в восстанавливаемый район).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Включить в состав Абралинского района Абралинский, Акбулакский,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Карауленский, Саргалдакский сельсоветы Абайского района
Семипалатинской области и Алгабасский сельсовет Егиндыбулакского
района Карагандинской области.
     2. Карагандинскому и Семипалатинскому областным Советам
народных депутатов осуществить необходимые организационные
мероприятия, связанные с произведенными изменениями
административно-территориального деления.
     Заместитель Председателя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