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763d" w14:textId="54d7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31 июля 2012 года № 111-1076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2013 года № 104-1334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июля 2012 года № 111-1076 «Об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(зарегистрировано в Реестре нормативно-правовых актов от 13 августа 2012 года № 741, опубликовано в газетах «Астана ақшамы» от 18 августа 2012 года № 92 (2853) и «Вечерняя Астана» от 18 августа 2012 года № 98 (2863).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внутренней политики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                                  С. Хорошун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