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5312" w14:textId="e825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продолжительности ежегодного оплачиваемого трудового отпуска отдельным категориям гражданского персонала воинских частей, государственных учреждений и казенных предприятий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ноября 2006 года № 451.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5, пункта 3 статьи 60 Закона Республики Казахстан "О труде в Республике Казахстан", учитывая специфику работы в системе Министерства обороны Республики Казахстан руководящего состава, специалистов и технических работников по обеспечению постоянной боевой готовности войск, боевого дежурства,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должностей гражданского персонала воинских частей, государственных учреждений и казенных предприятий Министерства обороны Республики Казахстан на предоставление ежегодного оплачиваемого трудового отпуска (далее - Перечень).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главных управлений, управлений Министерства обороны, главнокомандующему Силами воздушной обороны, командующим родами войск Вооруженных Сил Республики Казахстан, войсками региональных командований, командирам воинских частей, начальникам учреждений и казенных предприятий ежегодный оплачиваемый трудовой отпуск по должностям, указанным в Перечне, предусматривать коллективными договорами (с обязательным указанием в индивидуальном трудовом договоре), заключаемыми в соответствии с действующим законодательством, и предоставлять в зависимости от объема, сложности и интенсивности выполняемой работы продолжительностью не более 30 календарных дней.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обороны Республики Казахстан, от 11 июня 2001 года № 155 "О продолжительности ежегодных оплачиваемых отпусков отдельным категориям гражданского персонала воинских частей, учреждений, предприятий и организаций Министерства обороны Республики Казахстан, содержащихся за счет государственного бюджета", зарегистрированный в Министерстве юстиции Республики Казахстан 6 августа 2001 года № 1615.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Министра обороны Республики Казахстан по экономике и финансам.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Приказ довести до отдельной воинской части.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19"/>
        <w:gridCol w:w="981"/>
      </w:tblGrid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армии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Алтынбаев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Казахстан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Г.Д. Карагусова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2006 года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2006 года № 451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и профессий гражданского персонала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учреждений, воинских частей и казенных предприятий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обороны Республики Казахстан на предоставление ежегодного</w:t>
      </w:r>
      <w:r>
        <w:br/>
      </w:r>
      <w:r>
        <w:rPr>
          <w:rFonts w:ascii="Times New Roman"/>
          <w:b/>
          <w:i w:val="false"/>
          <w:color w:val="000000"/>
        </w:rPr>
        <w:t>оплачиваемого трудового отпуска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(дежурный администратор)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Архивариус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Архитектор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Аккомпаниатор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Библиотекарь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Водитель автомобиля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Воспитатель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Врач ветеринарный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Врач-статистик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Главный балетмейстер, балетмейстер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Главный дирижер, дирижер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Главный режиссер, режиссер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Главный хормейстер, хормейстер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Геодезист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Главный администратор, главный инженер, главный инспектор, главный механик, главный производитель работ, главный редактор, главный спасатель, главный терапевт, главный тренер главный хирург, главный энергетик, главный экономист, главный эксперт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Делопроизводитель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Директор (заведующий)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Диспетчер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Заведующий клубом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Инженер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Инспектор-ревизор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Инструктор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Концертмейстер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Культорганизатор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Кассир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Киномеханик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Кинооператор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Кинорежиссер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Кладовщик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Комендант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Корректор, должность которого по оплате труда отнесена к категории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Корреспондент, фотокорреспондент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Мастер, должность которого по оплате труда отнесена к категории инженерно-технических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Медицинский статистик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Методист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Механик, должность которого по оплате труда отнесена к категории инженерно-технических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Научный сотрудник (в области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Оператор: водозаборных сооружений, звукозаписи, котельной, стиральных машин, хлораторной установки, электронно-вычислительных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Переводчик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Производитель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Психолог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Редактор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Референт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Руководитель (заведующий), заместитель, старший помощник, помощник руководителя {заведующего)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Руководитель художественный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Социолог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Техник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Технолог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фельдъегерь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Художник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Экономист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Экспедитор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Экспедитор по перевозке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Эксперт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Юрисконсульт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должности руководителя включает следующие наименования должностей: директор, начальник.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Должность старшины отряда (отдельной команды) военизированной охраны приравнивается к должности инструктора.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Оплачиваемый трудовой отпуск продолжительностью, указанной в пункте 2 приказа, предоставляется по основной должности.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