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e438e" w14:textId="f2e43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Үшжақты консультациялар (халықаралық еңбек нормалары) туралы 1976 жылғы Конвенцияны бекіту туралы</w:t>
      </w:r>
    </w:p>
    <w:p>
      <w:pPr>
        <w:spacing w:after="0"/>
        <w:ind w:left="0"/>
        <w:jc w:val="both"/>
      </w:pPr>
      <w:r>
        <w:rPr>
          <w:rFonts w:ascii="Times New Roman"/>
          <w:b w:val="false"/>
          <w:i w:val="false"/>
          <w:color w:val="000000"/>
          <w:sz w:val="28"/>
        </w:rPr>
        <w:t>Қазақстан Республикасының 1999 жылғы 30 желтоқсан N 12-II Заңы</w:t>
      </w:r>
    </w:p>
    <w:p>
      <w:pPr>
        <w:spacing w:after="0"/>
        <w:ind w:left="0"/>
        <w:jc w:val="both"/>
      </w:pPr>
      <w:bookmarkStart w:name="z1" w:id="0"/>
      <w:r>
        <w:rPr>
          <w:rFonts w:ascii="Times New Roman"/>
          <w:b w:val="false"/>
          <w:i w:val="false"/>
          <w:color w:val="000000"/>
          <w:sz w:val="28"/>
        </w:rPr>
        <w:t>
      Женевада 1976 жылғы 21 маусымда қабылданған Үшжақты консультациялар (халықаралық еңбек нормалары) туралы 1976 жылғы </w:t>
      </w:r>
      <w:r>
        <w:rPr>
          <w:rFonts w:ascii="Times New Roman"/>
          <w:b w:val="false"/>
          <w:i w:val="false"/>
          <w:color w:val="000000"/>
          <w:sz w:val="28"/>
        </w:rPr>
        <w:t>Конвенция</w:t>
      </w:r>
      <w:r>
        <w:rPr>
          <w:rFonts w:ascii="Times New Roman"/>
          <w:b w:val="false"/>
          <w:i w:val="false"/>
          <w:color w:val="000000"/>
          <w:sz w:val="28"/>
        </w:rPr>
        <w:t xml:space="preserve"> бекітілсін.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3" w:id="1"/>
    <w:p>
      <w:pPr>
        <w:spacing w:after="0"/>
        <w:ind w:left="0"/>
        <w:jc w:val="both"/>
      </w:pPr>
      <w:r>
        <w:rPr>
          <w:rFonts w:ascii="Times New Roman"/>
          <w:b w:val="false"/>
          <w:i w:val="false"/>
          <w:color w:val="000000"/>
          <w:sz w:val="28"/>
        </w:rPr>
        <w:t>
</w:t>
      </w:r>
      <w:r>
        <w:rPr>
          <w:rFonts w:ascii="Times New Roman"/>
          <w:b/>
          <w:i w:val="false"/>
          <w:color w:val="000000"/>
          <w:sz w:val="28"/>
        </w:rPr>
        <w:t>144 Конвенция</w:t>
      </w:r>
    </w:p>
    <w:bookmarkEnd w:id="1"/>
    <w:bookmarkStart w:name="z4" w:id="2"/>
    <w:p>
      <w:pPr>
        <w:spacing w:after="0"/>
        <w:ind w:left="0"/>
        <w:jc w:val="left"/>
      </w:pPr>
      <w:r>
        <w:rPr>
          <w:rFonts w:ascii="Times New Roman"/>
          <w:b/>
          <w:i w:val="false"/>
          <w:color w:val="000000"/>
        </w:rPr>
        <w:t xml:space="preserve"> 
Халықаралық еңбек нормаларын қолдануға</w:t>
      </w:r>
      <w:r>
        <w:br/>
      </w:r>
      <w:r>
        <w:rPr>
          <w:rFonts w:ascii="Times New Roman"/>
          <w:b/>
          <w:i w:val="false"/>
          <w:color w:val="000000"/>
        </w:rPr>
        <w:t>
жәрдемдесу үшін үш жақты консультациялар</w:t>
      </w:r>
      <w:r>
        <w:br/>
      </w:r>
      <w:r>
        <w:rPr>
          <w:rFonts w:ascii="Times New Roman"/>
          <w:b/>
          <w:i w:val="false"/>
          <w:color w:val="000000"/>
        </w:rPr>
        <w:t>
туралы конвенция</w:t>
      </w:r>
    </w:p>
    <w:bookmarkEnd w:id="2"/>
    <w:p>
      <w:pPr>
        <w:spacing w:after="0"/>
        <w:ind w:left="0"/>
        <w:jc w:val="both"/>
      </w:pPr>
      <w:r>
        <w:rPr>
          <w:rFonts w:ascii="Times New Roman"/>
          <w:b w:val="false"/>
          <w:i/>
          <w:color w:val="000000"/>
          <w:sz w:val="28"/>
        </w:rPr>
        <w:t>(2001 жылғы 13 желтоқсанда күшіне енді - ҚР СІМ-нің ресми сайты)</w:t>
      </w:r>
    </w:p>
    <w:bookmarkStart w:name="z5" w:id="3"/>
    <w:p>
      <w:pPr>
        <w:spacing w:after="0"/>
        <w:ind w:left="0"/>
        <w:jc w:val="both"/>
      </w:pPr>
      <w:r>
        <w:rPr>
          <w:rFonts w:ascii="Times New Roman"/>
          <w:b w:val="false"/>
          <w:i w:val="false"/>
          <w:color w:val="000000"/>
          <w:sz w:val="28"/>
        </w:rPr>
        <w:t xml:space="preserve">
      Халықаралық Еңбек Бюросының Әкiмшiлiк Кеңесi Женевада шақырған және 1976 жылғы 2 маусымда өзiнiң алпыс бiрiншi сессиясына жиналған Халықаралық Еңбек Ұйымы Бас Конференциясы, </w:t>
      </w:r>
      <w:r>
        <w:br/>
      </w:r>
      <w:r>
        <w:rPr>
          <w:rFonts w:ascii="Times New Roman"/>
          <w:b w:val="false"/>
          <w:i w:val="false"/>
          <w:color w:val="000000"/>
          <w:sz w:val="28"/>
        </w:rPr>
        <w:t xml:space="preserve">
      Еңбек саласындағы халықаралық конвенциялардың ережелерi мен ұсыныстарды, атап айтқанда: кәсiпкерлер мен еңбекшiлердiң еркiн және тәуелсiз ұйымдар құру құқықтарын растайтын және мемлекеттiк өкiмет пен кәсiпкерлердің, еңбекшiлердің ұйымдары арасында ұлттық деңгейдегi консультациялардың, сондай-ақ осы конвенциялар мен ұсыныстарды қолдану үшiн кәсiпкерлер мен еңбекшiлердің ұйымдарымен консультациялар жүргiзудi көздейтiн, еңбек саласындағы көптеген халықаралық конвенциялардың ережелерi мен ұсыныстардың тиiмдiлiгiн арттыру үшiн шаралар талап ететiн, Ассоциация бостандығы және ұйым құру құқықтары туралы 1948 жылғы конвенцияны, Ұйым құру және ұжымдық келiссөздер жүргiзу құқықтары туралы 1949 жылғы конвенцияны және Салалық және ұлттық ауқымдағы консультациялар туралы 1960 жылғы ұсынысты атап көрсете отырып, </w:t>
      </w:r>
      <w:r>
        <w:br/>
      </w:r>
      <w:r>
        <w:rPr>
          <w:rFonts w:ascii="Times New Roman"/>
          <w:b w:val="false"/>
          <w:i w:val="false"/>
          <w:color w:val="000000"/>
          <w:sz w:val="28"/>
        </w:rPr>
        <w:t xml:space="preserve">
      Сессияның күн тәртiбiнің "Халықаралық еңбек нормаларын қолдануға жәрдемдесу үшiн үшжақты тетiк жасау" деп аталған төртiншi тармағын қарай келiп және халықаралық еңбек нормаларын қолдануға жәрдемдесу үшiн үшжақты консультация туралы бiр қатар ұсыныстар қабылдауға қаулы ете отырып, </w:t>
      </w:r>
      <w:r>
        <w:br/>
      </w:r>
      <w:r>
        <w:rPr>
          <w:rFonts w:ascii="Times New Roman"/>
          <w:b w:val="false"/>
          <w:i w:val="false"/>
          <w:color w:val="000000"/>
          <w:sz w:val="28"/>
        </w:rPr>
        <w:t xml:space="preserve">
      осы ұсыныстарға конвенция нысанын берудi шеше келiп, </w:t>
      </w:r>
      <w:r>
        <w:br/>
      </w:r>
      <w:r>
        <w:rPr>
          <w:rFonts w:ascii="Times New Roman"/>
          <w:b w:val="false"/>
          <w:i w:val="false"/>
          <w:color w:val="000000"/>
          <w:sz w:val="28"/>
        </w:rPr>
        <w:t>
      бiр мың тоғыз жүз жетпiс алтыншы жылғы маусым айының жиырма бiрi күнi Үшжақты консультация (халықаралық еңбек нормалары) туралы 1976 жылғы Конвенция деп аталуы мүмкiн, мына төмендегi Конвенцияны қабылдайды:</w:t>
      </w:r>
    </w:p>
    <w:bookmarkEnd w:id="3"/>
    <w:bookmarkStart w:name="z6" w:id="4"/>
    <w:p>
      <w:pPr>
        <w:spacing w:after="0"/>
        <w:ind w:left="0"/>
        <w:jc w:val="left"/>
      </w:pPr>
      <w:r>
        <w:rPr>
          <w:rFonts w:ascii="Times New Roman"/>
          <w:b/>
          <w:i w:val="false"/>
          <w:color w:val="000000"/>
        </w:rPr>
        <w:t xml:space="preserve"> 
1-бап</w:t>
      </w:r>
    </w:p>
    <w:bookmarkEnd w:id="4"/>
    <w:bookmarkStart w:name="z7" w:id="5"/>
    <w:p>
      <w:pPr>
        <w:spacing w:after="0"/>
        <w:ind w:left="0"/>
        <w:jc w:val="both"/>
      </w:pPr>
      <w:r>
        <w:rPr>
          <w:rFonts w:ascii="Times New Roman"/>
          <w:b w:val="false"/>
          <w:i w:val="false"/>
          <w:color w:val="000000"/>
          <w:sz w:val="28"/>
        </w:rPr>
        <w:t>
      Осы Конвенциядағы "уәкiлдi органдар" терминi бiрлесу бостандығы құқын пайдаланатын кәсiпкерлер мен еңбекшiлердің мейлiнше уәкiлдi ұйымдарын бiлдiредi.</w:t>
      </w:r>
    </w:p>
    <w:bookmarkEnd w:id="5"/>
    <w:bookmarkStart w:name="z8" w:id="6"/>
    <w:p>
      <w:pPr>
        <w:spacing w:after="0"/>
        <w:ind w:left="0"/>
        <w:jc w:val="left"/>
      </w:pPr>
      <w:r>
        <w:rPr>
          <w:rFonts w:ascii="Times New Roman"/>
          <w:b/>
          <w:i w:val="false"/>
          <w:color w:val="000000"/>
        </w:rPr>
        <w:t xml:space="preserve"> 
2-бап</w:t>
      </w:r>
    </w:p>
    <w:bookmarkEnd w:id="6"/>
    <w:bookmarkStart w:name="z9" w:id="7"/>
    <w:p>
      <w:pPr>
        <w:spacing w:after="0"/>
        <w:ind w:left="0"/>
        <w:jc w:val="both"/>
      </w:pPr>
      <w:r>
        <w:rPr>
          <w:rFonts w:ascii="Times New Roman"/>
          <w:b w:val="false"/>
          <w:i w:val="false"/>
          <w:color w:val="000000"/>
          <w:sz w:val="28"/>
        </w:rPr>
        <w:t xml:space="preserve">
      1. Осы Конвенцияға қол қоятын, Халықаралық Еңбек Ұйымының Әрбiр мүшесi төменде 5-баптың 1-тармағында аталған, Халықаралық Еңбек Ұйымының қызметiне жататын мәселелер жөнiнде үкiметтiң, кәсiпкерлер мен еңбекшiлердің уәкiлдерi арасында тиiмдi консультацияларды қамтамасыз ететiн рәсiмдердi жүзеге асырады. </w:t>
      </w:r>
      <w:r>
        <w:br/>
      </w:r>
      <w:r>
        <w:rPr>
          <w:rFonts w:ascii="Times New Roman"/>
          <w:b w:val="false"/>
          <w:i w:val="false"/>
          <w:color w:val="000000"/>
          <w:sz w:val="28"/>
        </w:rPr>
        <w:t>
      2. Әрбiр ел осындай ұйымдары бар және мұндай рәсiмдер әлi белгiленбеген уәкiлдi ұйымдармен консультация алысқаннан кейін ұлттық iс-тәжiрибеге сәйкес, осы баптың 1-тармағында көзделген рәсiмдердің сипаты мен нысанын айқындайды.</w:t>
      </w:r>
    </w:p>
    <w:bookmarkEnd w:id="7"/>
    <w:bookmarkStart w:name="z10" w:id="8"/>
    <w:p>
      <w:pPr>
        <w:spacing w:after="0"/>
        <w:ind w:left="0"/>
        <w:jc w:val="left"/>
      </w:pPr>
      <w:r>
        <w:rPr>
          <w:rFonts w:ascii="Times New Roman"/>
          <w:b/>
          <w:i w:val="false"/>
          <w:color w:val="000000"/>
        </w:rPr>
        <w:t xml:space="preserve"> 
3-бап</w:t>
      </w:r>
    </w:p>
    <w:bookmarkEnd w:id="8"/>
    <w:bookmarkStart w:name="z11" w:id="9"/>
    <w:p>
      <w:pPr>
        <w:spacing w:after="0"/>
        <w:ind w:left="0"/>
        <w:jc w:val="both"/>
      </w:pPr>
      <w:r>
        <w:rPr>
          <w:rFonts w:ascii="Times New Roman"/>
          <w:b w:val="false"/>
          <w:i w:val="false"/>
          <w:color w:val="000000"/>
          <w:sz w:val="28"/>
        </w:rPr>
        <w:t xml:space="preserve">
      1. Осы Конвенцияда көзделген рәсiмдердi жүзеге асыру үшiн кәсiпкерлер мен еңбекшiлердiң уәкiлдерiн осындай ұйымдары бар өздерінiң уәкілді ұйымдары еркiн түрде сайлайды. </w:t>
      </w:r>
      <w:r>
        <w:br/>
      </w:r>
      <w:r>
        <w:rPr>
          <w:rFonts w:ascii="Times New Roman"/>
          <w:b w:val="false"/>
          <w:i w:val="false"/>
          <w:color w:val="000000"/>
          <w:sz w:val="28"/>
        </w:rPr>
        <w:t>
      2. Кәсiпкерлер мен еңбекшiлер консультациялар жүзеге асырылатын кез-келген органдарда тең негiзде орын алады.</w:t>
      </w:r>
    </w:p>
    <w:bookmarkEnd w:id="9"/>
    <w:bookmarkStart w:name="z12" w:id="10"/>
    <w:p>
      <w:pPr>
        <w:spacing w:after="0"/>
        <w:ind w:left="0"/>
        <w:jc w:val="left"/>
      </w:pPr>
      <w:r>
        <w:rPr>
          <w:rFonts w:ascii="Times New Roman"/>
          <w:b/>
          <w:i w:val="false"/>
          <w:color w:val="000000"/>
        </w:rPr>
        <w:t xml:space="preserve"> 
4-бап</w:t>
      </w:r>
    </w:p>
    <w:bookmarkEnd w:id="10"/>
    <w:bookmarkStart w:name="z13" w:id="11"/>
    <w:p>
      <w:pPr>
        <w:spacing w:after="0"/>
        <w:ind w:left="0"/>
        <w:jc w:val="both"/>
      </w:pPr>
      <w:r>
        <w:rPr>
          <w:rFonts w:ascii="Times New Roman"/>
          <w:b w:val="false"/>
          <w:i w:val="false"/>
          <w:color w:val="000000"/>
          <w:sz w:val="28"/>
        </w:rPr>
        <w:t xml:space="preserve">
      1. Өкiметтiң құзыреттi органы осы Конвенциямен көзделген рәсiмдердiң әкiмшiлiк қамтамасыз етiлуiне жауапкершiлiк алады. </w:t>
      </w:r>
      <w:r>
        <w:br/>
      </w:r>
      <w:r>
        <w:rPr>
          <w:rFonts w:ascii="Times New Roman"/>
          <w:b w:val="false"/>
          <w:i w:val="false"/>
          <w:color w:val="000000"/>
          <w:sz w:val="28"/>
        </w:rPr>
        <w:t>
      2. Осындай рәсiмдерге қатысушылардың кез-келген қажеттi дайындығын қаржыландыру үшiн, осындай ұйымдары бар өкiметтің құзыреттi органы мен уәкiлдi ұйымдар арасында тиiстi iс-шаралар жүргiзiледi.</w:t>
      </w:r>
    </w:p>
    <w:bookmarkEnd w:id="11"/>
    <w:bookmarkStart w:name="z14" w:id="12"/>
    <w:p>
      <w:pPr>
        <w:spacing w:after="0"/>
        <w:ind w:left="0"/>
        <w:jc w:val="left"/>
      </w:pPr>
      <w:r>
        <w:rPr>
          <w:rFonts w:ascii="Times New Roman"/>
          <w:b/>
          <w:i w:val="false"/>
          <w:color w:val="000000"/>
        </w:rPr>
        <w:t xml:space="preserve"> 
5-бап</w:t>
      </w:r>
    </w:p>
    <w:bookmarkEnd w:id="12"/>
    <w:bookmarkStart w:name="z15" w:id="13"/>
    <w:p>
      <w:pPr>
        <w:spacing w:after="0"/>
        <w:ind w:left="0"/>
        <w:jc w:val="both"/>
      </w:pPr>
      <w:r>
        <w:rPr>
          <w:rFonts w:ascii="Times New Roman"/>
          <w:b w:val="false"/>
          <w:i w:val="false"/>
          <w:color w:val="000000"/>
          <w:sz w:val="28"/>
        </w:rPr>
        <w:t xml:space="preserve">
      1. Осы Конвенциямен көзделген рәсiмдердiң мақсаты: </w:t>
      </w:r>
      <w:r>
        <w:br/>
      </w:r>
      <w:r>
        <w:rPr>
          <w:rFonts w:ascii="Times New Roman"/>
          <w:b w:val="false"/>
          <w:i w:val="false"/>
          <w:color w:val="000000"/>
          <w:sz w:val="28"/>
        </w:rPr>
        <w:t xml:space="preserve">
      а) үкiметтердің Халықаралық Еңбек Конференциясының күн тәртiбiнің тармақтарына қатысты сұрақтарға жауаптары жөнiнде және үкiметтердiң Конференцияларда талқылауға ұсынылатын мәтiндерге ескертпелерi жөнiнде; </w:t>
      </w:r>
      <w:r>
        <w:br/>
      </w:r>
      <w:r>
        <w:rPr>
          <w:rFonts w:ascii="Times New Roman"/>
          <w:b w:val="false"/>
          <w:i w:val="false"/>
          <w:color w:val="000000"/>
          <w:sz w:val="28"/>
        </w:rPr>
        <w:t xml:space="preserve">
      б) Халықаралық Еңбек Ұйымы Жарғысының 19-бабына сәйкес конвенциялар мен ұсыныстар берумен байланысты өкiметтiң құзыреттi органға немесе құзыреттi органдарға ұсыныстары жөнiнде; </w:t>
      </w:r>
      <w:r>
        <w:br/>
      </w:r>
      <w:r>
        <w:rPr>
          <w:rFonts w:ascii="Times New Roman"/>
          <w:b w:val="false"/>
          <w:i w:val="false"/>
          <w:color w:val="000000"/>
          <w:sz w:val="28"/>
        </w:rPr>
        <w:t xml:space="preserve">
      с) олардың қолданылуына жәрдемдесу үшiн және бекiтудiң тиiстi жағдайларында қабылдануы мүмкiн шараларды айқындау мақсатымен, әлi қолданылмай отырған, бекiтiлмеген конвенциялар мен ұсыныстарды тиiстi уақыт аралығынан кейiн қайта қарау жөнiнде; </w:t>
      </w:r>
      <w:r>
        <w:br/>
      </w:r>
      <w:r>
        <w:rPr>
          <w:rFonts w:ascii="Times New Roman"/>
          <w:b w:val="false"/>
          <w:i w:val="false"/>
          <w:color w:val="000000"/>
          <w:sz w:val="28"/>
        </w:rPr>
        <w:t>
      d) Халықаралық Еңбек Ұйымы Жарғысының 22-бабына сай Халықаралық Еңбек Бюросына берiлуге тиiстi баяндамалармен байланысты туындайтын мәселелер жөнiнде;</w:t>
      </w:r>
      <w:r>
        <w:br/>
      </w:r>
      <w:r>
        <w:rPr>
          <w:rFonts w:ascii="Times New Roman"/>
          <w:b w:val="false"/>
          <w:i w:val="false"/>
          <w:color w:val="000000"/>
          <w:sz w:val="28"/>
        </w:rPr>
        <w:t>
      е) бекiтiлген конвенцияларды бұзу туралы ұсыныстар жөнiнде консультациялар өткiзу болып табылады.</w:t>
      </w:r>
      <w:r>
        <w:br/>
      </w:r>
      <w:r>
        <w:rPr>
          <w:rFonts w:ascii="Times New Roman"/>
          <w:b w:val="false"/>
          <w:i w:val="false"/>
          <w:color w:val="000000"/>
          <w:sz w:val="28"/>
        </w:rPr>
        <w:t>
      2. Осы баптың 1-тармағында аталған мәселелердiң тиiстi түрде қаралуын қамтамасыз ету үшiн, келiсу бойынша, бiрақ кем дегенде жылына бiр рет белгiленген тиiстi уақыт аралықтарынан кейiн консультациялар өткiзiледi.</w:t>
      </w:r>
    </w:p>
    <w:bookmarkEnd w:id="13"/>
    <w:bookmarkStart w:name="z16" w:id="14"/>
    <w:p>
      <w:pPr>
        <w:spacing w:after="0"/>
        <w:ind w:left="0"/>
        <w:jc w:val="left"/>
      </w:pPr>
      <w:r>
        <w:rPr>
          <w:rFonts w:ascii="Times New Roman"/>
          <w:b/>
          <w:i w:val="false"/>
          <w:color w:val="000000"/>
        </w:rPr>
        <w:t xml:space="preserve"> 
6-бап</w:t>
      </w:r>
    </w:p>
    <w:bookmarkEnd w:id="14"/>
    <w:bookmarkStart w:name="z17" w:id="15"/>
    <w:p>
      <w:pPr>
        <w:spacing w:after="0"/>
        <w:ind w:left="0"/>
        <w:jc w:val="both"/>
      </w:pPr>
      <w:r>
        <w:rPr>
          <w:rFonts w:ascii="Times New Roman"/>
          <w:b w:val="false"/>
          <w:i w:val="false"/>
          <w:color w:val="000000"/>
          <w:sz w:val="28"/>
        </w:rPr>
        <w:t>
      Өкiметтiң құзыреттi органы осындай ұйымдары бар уәкiлеттi органдармен консультациялар өткiзгеннен кейiн, бұл қажеттi деп тапқан жағдайда, осы Конвенциямен көзделген рәсiмдердi жүзеге асыру туралы жыл сайын баяндама шығарады.</w:t>
      </w:r>
    </w:p>
    <w:bookmarkEnd w:id="15"/>
    <w:bookmarkStart w:name="z18" w:id="16"/>
    <w:p>
      <w:pPr>
        <w:spacing w:after="0"/>
        <w:ind w:left="0"/>
        <w:jc w:val="left"/>
      </w:pPr>
      <w:r>
        <w:rPr>
          <w:rFonts w:ascii="Times New Roman"/>
          <w:b/>
          <w:i w:val="false"/>
          <w:color w:val="000000"/>
        </w:rPr>
        <w:t xml:space="preserve"> 
7-бап</w:t>
      </w:r>
    </w:p>
    <w:bookmarkEnd w:id="16"/>
    <w:bookmarkStart w:name="z19" w:id="17"/>
    <w:p>
      <w:pPr>
        <w:spacing w:after="0"/>
        <w:ind w:left="0"/>
        <w:jc w:val="both"/>
      </w:pPr>
      <w:r>
        <w:rPr>
          <w:rFonts w:ascii="Times New Roman"/>
          <w:b w:val="false"/>
          <w:i w:val="false"/>
          <w:color w:val="000000"/>
          <w:sz w:val="28"/>
        </w:rPr>
        <w:t>
      Осы Конвенцияны бекiту туралы ресми құжаттар тiркеу үшiн Халықаралық Еңбек Бюросының Бас Директорына жiберiледi.</w:t>
      </w:r>
    </w:p>
    <w:bookmarkEnd w:id="17"/>
    <w:bookmarkStart w:name="z20" w:id="18"/>
    <w:p>
      <w:pPr>
        <w:spacing w:after="0"/>
        <w:ind w:left="0"/>
        <w:jc w:val="left"/>
      </w:pPr>
      <w:r>
        <w:rPr>
          <w:rFonts w:ascii="Times New Roman"/>
          <w:b/>
          <w:i w:val="false"/>
          <w:color w:val="000000"/>
        </w:rPr>
        <w:t xml:space="preserve"> 
8-бап</w:t>
      </w:r>
    </w:p>
    <w:bookmarkEnd w:id="18"/>
    <w:bookmarkStart w:name="z21" w:id="19"/>
    <w:p>
      <w:pPr>
        <w:spacing w:after="0"/>
        <w:ind w:left="0"/>
        <w:jc w:val="both"/>
      </w:pPr>
      <w:r>
        <w:rPr>
          <w:rFonts w:ascii="Times New Roman"/>
          <w:b w:val="false"/>
          <w:i w:val="false"/>
          <w:color w:val="000000"/>
          <w:sz w:val="28"/>
        </w:rPr>
        <w:t xml:space="preserve">
      1. Осы Конвенция Бас Директор бекiту туралы құжаттарын тiркеген Халықаралық Еңбек Ұйымы Мүшелерiн ғана байланыстырады. </w:t>
      </w:r>
      <w:r>
        <w:br/>
      </w:r>
      <w:r>
        <w:rPr>
          <w:rFonts w:ascii="Times New Roman"/>
          <w:b w:val="false"/>
          <w:i w:val="false"/>
          <w:color w:val="000000"/>
          <w:sz w:val="28"/>
        </w:rPr>
        <w:t xml:space="preserve">
      2. Ол Бас Директор Ұйымның екi Мүшесiн бекiту туралы құжаттарды тiркеген соң он екi айдан кейiн күшiне енедi. </w:t>
      </w:r>
      <w:r>
        <w:br/>
      </w:r>
      <w:r>
        <w:rPr>
          <w:rFonts w:ascii="Times New Roman"/>
          <w:b w:val="false"/>
          <w:i w:val="false"/>
          <w:color w:val="000000"/>
          <w:sz w:val="28"/>
        </w:rPr>
        <w:t>
      3. Кейiн осы Конвенция Ұйымның әрбiр Мүшесiне қатысты бекiту туралы оның құжаты тiркелген мерзiмнен он екi айдан кейiн күшiне енедi.</w:t>
      </w:r>
    </w:p>
    <w:bookmarkEnd w:id="19"/>
    <w:bookmarkStart w:name="z22" w:id="20"/>
    <w:p>
      <w:pPr>
        <w:spacing w:after="0"/>
        <w:ind w:left="0"/>
        <w:jc w:val="left"/>
      </w:pPr>
      <w:r>
        <w:rPr>
          <w:rFonts w:ascii="Times New Roman"/>
          <w:b/>
          <w:i w:val="false"/>
          <w:color w:val="000000"/>
        </w:rPr>
        <w:t xml:space="preserve"> 
9-бап</w:t>
      </w:r>
    </w:p>
    <w:bookmarkEnd w:id="20"/>
    <w:bookmarkStart w:name="z23" w:id="21"/>
    <w:p>
      <w:pPr>
        <w:spacing w:after="0"/>
        <w:ind w:left="0"/>
        <w:jc w:val="both"/>
      </w:pPr>
      <w:r>
        <w:rPr>
          <w:rFonts w:ascii="Times New Roman"/>
          <w:b w:val="false"/>
          <w:i w:val="false"/>
          <w:color w:val="000000"/>
          <w:sz w:val="28"/>
        </w:rPr>
        <w:t xml:space="preserve">
      1. Осы Конвенцияны бекiткен Ұйымның кез-келген мүшесi оның бастапқы күшiне енген кезiнен он жыл кезең өтiсiмен Халықаралық Еңбек Бюросының Бас Директорына жiберiлген және ол тiркеген, бұзу туралы акт арқылы оны бұзуы мүмкiн. Бұзу туралы акт тiркелгеннен бiр жылдан кейiн осы бұзу күшiне енедi. </w:t>
      </w:r>
      <w:r>
        <w:br/>
      </w:r>
      <w:r>
        <w:rPr>
          <w:rFonts w:ascii="Times New Roman"/>
          <w:b w:val="false"/>
          <w:i w:val="false"/>
          <w:color w:val="000000"/>
          <w:sz w:val="28"/>
        </w:rPr>
        <w:t>
      2. Осы бапта көзделген, осының алдындағы тармақта аталған он жыл кезең өтiсiмен бiр жыл мерзiмде өзiнің бұзу тұрғысындағы құқын пайдаланбаған, осы Конвенцияны бекiткен Ұйымның әрбiр мүшесi келесi кезеңге он жылға байланысты болады және кейiн осы бапта белгiленген тәртiппен, әрбiр он жыл кезең өтiсiмен осы конвенцияны бұза алады.</w:t>
      </w:r>
    </w:p>
    <w:bookmarkEnd w:id="21"/>
    <w:bookmarkStart w:name="z24" w:id="22"/>
    <w:p>
      <w:pPr>
        <w:spacing w:after="0"/>
        <w:ind w:left="0"/>
        <w:jc w:val="left"/>
      </w:pPr>
      <w:r>
        <w:rPr>
          <w:rFonts w:ascii="Times New Roman"/>
          <w:b/>
          <w:i w:val="false"/>
          <w:color w:val="000000"/>
        </w:rPr>
        <w:t xml:space="preserve"> 
10-бап</w:t>
      </w:r>
    </w:p>
    <w:bookmarkEnd w:id="22"/>
    <w:bookmarkStart w:name="z25" w:id="23"/>
    <w:p>
      <w:pPr>
        <w:spacing w:after="0"/>
        <w:ind w:left="0"/>
        <w:jc w:val="both"/>
      </w:pPr>
      <w:r>
        <w:rPr>
          <w:rFonts w:ascii="Times New Roman"/>
          <w:b w:val="false"/>
          <w:i w:val="false"/>
          <w:color w:val="000000"/>
          <w:sz w:val="28"/>
        </w:rPr>
        <w:t xml:space="preserve">
      1. Халықаралық Еңбек Бюросының Бас Директоры өзiнің Ұйым Мүшелерiнен алған, бекiту туралы барлық құжаттардың және бұзу туралы актiлердің тiркелгенi туралы Халықаралық Еңбек Ұйымының Мүшелерiн хабардар етедi. </w:t>
      </w:r>
      <w:r>
        <w:br/>
      </w:r>
      <w:r>
        <w:rPr>
          <w:rFonts w:ascii="Times New Roman"/>
          <w:b w:val="false"/>
          <w:i w:val="false"/>
          <w:color w:val="000000"/>
          <w:sz w:val="28"/>
        </w:rPr>
        <w:t>
      2. Бас Директор бекiту туралы өзi алған екiншi құжаттың тiркелгенi туралы Ұйым Мүшелерiн хабардар ете отырып, олардың назарын осы Конвенцияның күшiне енген мерзiмiне аударады.</w:t>
      </w:r>
    </w:p>
    <w:bookmarkEnd w:id="23"/>
    <w:bookmarkStart w:name="z26" w:id="24"/>
    <w:p>
      <w:pPr>
        <w:spacing w:after="0"/>
        <w:ind w:left="0"/>
        <w:jc w:val="left"/>
      </w:pPr>
      <w:r>
        <w:rPr>
          <w:rFonts w:ascii="Times New Roman"/>
          <w:b/>
          <w:i w:val="false"/>
          <w:color w:val="000000"/>
        </w:rPr>
        <w:t xml:space="preserve"> 
11-бап</w:t>
      </w:r>
    </w:p>
    <w:bookmarkEnd w:id="24"/>
    <w:bookmarkStart w:name="z27" w:id="25"/>
    <w:p>
      <w:pPr>
        <w:spacing w:after="0"/>
        <w:ind w:left="0"/>
        <w:jc w:val="both"/>
      </w:pPr>
      <w:r>
        <w:rPr>
          <w:rFonts w:ascii="Times New Roman"/>
          <w:b w:val="false"/>
          <w:i w:val="false"/>
          <w:color w:val="000000"/>
          <w:sz w:val="28"/>
        </w:rPr>
        <w:t xml:space="preserve">
      Халықаралық Еңбек Бюросының Бас Директоры осының алдындағы баптардың ережелерiне сәйкес өзi тiркеген, бекiту туралы барлық құжаттарға және бұзу туралы актiлерге қатысты толық мәлiметтердi Бiрiккен Ұлттар Ұйымы Жарғысының 102-бабына сәйкес тiркеу үшiн Бiрiккен Ұлттар Ұйымының Бас Хатшысына жiбередi. </w:t>
      </w:r>
    </w:p>
    <w:bookmarkEnd w:id="25"/>
    <w:bookmarkStart w:name="z28" w:id="26"/>
    <w:p>
      <w:pPr>
        <w:spacing w:after="0"/>
        <w:ind w:left="0"/>
        <w:jc w:val="left"/>
      </w:pPr>
      <w:r>
        <w:rPr>
          <w:rFonts w:ascii="Times New Roman"/>
          <w:b/>
          <w:i w:val="false"/>
          <w:color w:val="000000"/>
        </w:rPr>
        <w:t xml:space="preserve"> 
12-бап</w:t>
      </w:r>
    </w:p>
    <w:bookmarkEnd w:id="26"/>
    <w:bookmarkStart w:name="z29" w:id="27"/>
    <w:p>
      <w:pPr>
        <w:spacing w:after="0"/>
        <w:ind w:left="0"/>
        <w:jc w:val="both"/>
      </w:pPr>
      <w:r>
        <w:rPr>
          <w:rFonts w:ascii="Times New Roman"/>
          <w:b w:val="false"/>
          <w:i w:val="false"/>
          <w:color w:val="000000"/>
          <w:sz w:val="28"/>
        </w:rPr>
        <w:t>
      Халықаралық Еңбек Бюросының Әкiмшiлiк Кеңесi өзi қажет деп тапқан әрбiр кезде осы Конвенцияны қолдану туралы Бас Конференцияға баяндама тапсырады және Конференцияның күн тәртiбiне оны толық немесе iшiнара қайта қарау туралы мәселе енгiзудiң жөнiн шешедi.</w:t>
      </w:r>
    </w:p>
    <w:bookmarkEnd w:id="27"/>
    <w:bookmarkStart w:name="z30" w:id="28"/>
    <w:p>
      <w:pPr>
        <w:spacing w:after="0"/>
        <w:ind w:left="0"/>
        <w:jc w:val="left"/>
      </w:pPr>
      <w:r>
        <w:rPr>
          <w:rFonts w:ascii="Times New Roman"/>
          <w:b/>
          <w:i w:val="false"/>
          <w:color w:val="000000"/>
        </w:rPr>
        <w:t xml:space="preserve"> 
13-бап</w:t>
      </w:r>
    </w:p>
    <w:bookmarkEnd w:id="28"/>
    <w:bookmarkStart w:name="z31" w:id="29"/>
    <w:p>
      <w:pPr>
        <w:spacing w:after="0"/>
        <w:ind w:left="0"/>
        <w:jc w:val="both"/>
      </w:pPr>
      <w:r>
        <w:rPr>
          <w:rFonts w:ascii="Times New Roman"/>
          <w:b w:val="false"/>
          <w:i w:val="false"/>
          <w:color w:val="000000"/>
          <w:sz w:val="28"/>
        </w:rPr>
        <w:t xml:space="preserve">
      1. Егер Конференция осы Конвенцияны толық немесе iшiнара қайта қарайтын жаңа конвенция қабылдаған жағдайда және егер жаңа конвенцияда басқасы көзделмесе, онда: </w:t>
      </w:r>
      <w:r>
        <w:br/>
      </w:r>
      <w:r>
        <w:rPr>
          <w:rFonts w:ascii="Times New Roman"/>
          <w:b w:val="false"/>
          <w:i w:val="false"/>
          <w:color w:val="000000"/>
          <w:sz w:val="28"/>
        </w:rPr>
        <w:t xml:space="preserve">
      а) 9-баптың ережелерiне қарамастан, Ұйымның қандай да бiр Мүшесiнің қайта қаралатын жаңа конвенцияны бекiтуi, қайта қаралатын жаңа конвенция күшiне енген жағдайда, осы Конвенцияны тез арада бiрден бұзуға әкеледi; </w:t>
      </w:r>
      <w:r>
        <w:br/>
      </w:r>
      <w:r>
        <w:rPr>
          <w:rFonts w:ascii="Times New Roman"/>
          <w:b w:val="false"/>
          <w:i w:val="false"/>
          <w:color w:val="000000"/>
          <w:sz w:val="28"/>
        </w:rPr>
        <w:t>
      б) Қайта қаралатын, жаңа конвенция күшіне енген мерзiмнен бастап, осы Конвенция оны Ұйым Мүшелерiнің бекiтуi үшiн жабық болады.</w:t>
      </w:r>
      <w:r>
        <w:br/>
      </w:r>
      <w:r>
        <w:rPr>
          <w:rFonts w:ascii="Times New Roman"/>
          <w:b w:val="false"/>
          <w:i w:val="false"/>
          <w:color w:val="000000"/>
          <w:sz w:val="28"/>
        </w:rPr>
        <w:t>
      2. Осы Конвенция өзін бекіткен, бірақ қайта қаралатын, жаңа конвенцияны бекітпеген Ұйымның мүшелеріне қатысты нысаны мен мазмұны бойынша қандай жағдайда да күшінде қалады.</w:t>
      </w:r>
    </w:p>
    <w:bookmarkEnd w:id="29"/>
    <w:bookmarkStart w:name="z32" w:id="30"/>
    <w:p>
      <w:pPr>
        <w:spacing w:after="0"/>
        <w:ind w:left="0"/>
        <w:jc w:val="left"/>
      </w:pPr>
      <w:r>
        <w:rPr>
          <w:rFonts w:ascii="Times New Roman"/>
          <w:b/>
          <w:i w:val="false"/>
          <w:color w:val="000000"/>
        </w:rPr>
        <w:t xml:space="preserve"> 
14-бап</w:t>
      </w:r>
    </w:p>
    <w:bookmarkEnd w:id="30"/>
    <w:bookmarkStart w:name="z33" w:id="31"/>
    <w:p>
      <w:pPr>
        <w:spacing w:after="0"/>
        <w:ind w:left="0"/>
        <w:jc w:val="both"/>
      </w:pPr>
      <w:r>
        <w:rPr>
          <w:rFonts w:ascii="Times New Roman"/>
          <w:b w:val="false"/>
          <w:i w:val="false"/>
          <w:color w:val="000000"/>
          <w:sz w:val="28"/>
        </w:rPr>
        <w:t>
      Осы Конвенцияның ағылшын және француз тіліндегі мәтіндердің күші бірдей.</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