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6525" w14:textId="c816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Әзiрбайжан Республикасы арасындағы Қарым-қатынастар негiздерi жөнiндегi шартты бекiту туралы</w:t>
      </w:r>
    </w:p>
    <w:p>
      <w:pPr>
        <w:spacing w:after="0"/>
        <w:ind w:left="0"/>
        <w:jc w:val="both"/>
      </w:pPr>
      <w:r>
        <w:rPr>
          <w:rFonts w:ascii="Times New Roman"/>
          <w:b w:val="false"/>
          <w:i w:val="false"/>
          <w:color w:val="000000"/>
          <w:sz w:val="28"/>
        </w:rPr>
        <w:t>Қазақстан Республикасының Заңы 1997 жылғы 28 қазан N 173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16 қыркүйекте Бакуде қол қойылған Қазақстан</w:t>
      </w:r>
    </w:p>
    <w:p>
      <w:pPr>
        <w:spacing w:after="0"/>
        <w:ind w:left="0"/>
        <w:jc w:val="both"/>
      </w:pPr>
      <w:r>
        <w:rPr>
          <w:rFonts w:ascii="Times New Roman"/>
          <w:b w:val="false"/>
          <w:i w:val="false"/>
          <w:color w:val="000000"/>
          <w:sz w:val="28"/>
        </w:rPr>
        <w:t>Республикасы мен Әзiрбайжан Республикасы арасындағы Қарым-қатынастар</w:t>
      </w:r>
    </w:p>
    <w:p>
      <w:pPr>
        <w:spacing w:after="0"/>
        <w:ind w:left="0"/>
        <w:jc w:val="both"/>
      </w:pPr>
      <w:r>
        <w:rPr>
          <w:rFonts w:ascii="Times New Roman"/>
          <w:b w:val="false"/>
          <w:i w:val="false"/>
          <w:color w:val="000000"/>
          <w:sz w:val="28"/>
        </w:rPr>
        <w:t>негiздерi жөнiндегi шарт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Әзiрбайжан Республикасы</w:t>
      </w:r>
    </w:p>
    <w:p>
      <w:pPr>
        <w:spacing w:after="0"/>
        <w:ind w:left="0"/>
        <w:jc w:val="both"/>
      </w:pPr>
      <w:r>
        <w:rPr>
          <w:rFonts w:ascii="Times New Roman"/>
          <w:b w:val="false"/>
          <w:i w:val="false"/>
          <w:color w:val="000000"/>
          <w:sz w:val="28"/>
        </w:rPr>
        <w:t>            арасындағы Қарым-қатынастар негiздерi жөнiндегi</w:t>
      </w:r>
    </w:p>
    <w:p>
      <w:pPr>
        <w:spacing w:after="0"/>
        <w:ind w:left="0"/>
        <w:jc w:val="both"/>
      </w:pPr>
      <w:r>
        <w:rPr>
          <w:rFonts w:ascii="Times New Roman"/>
          <w:b w:val="false"/>
          <w:i w:val="false"/>
          <w:color w:val="000000"/>
          <w:sz w:val="28"/>
        </w:rPr>
        <w:t xml:space="preserve">                                 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1, 4-құжат)</w:t>
      </w:r>
    </w:p>
    <w:p>
      <w:pPr>
        <w:spacing w:after="0"/>
        <w:ind w:left="0"/>
        <w:jc w:val="both"/>
      </w:pPr>
      <w:r>
        <w:rPr>
          <w:rFonts w:ascii="Times New Roman"/>
          <w:b w:val="false"/>
          <w:i w:val="false"/>
          <w:color w:val="000000"/>
          <w:sz w:val="28"/>
        </w:rPr>
        <w:t xml:space="preserve">    (1999 жылғы 29 қаңтарда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79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қарай "Мәртебелi Уағдаласушы Тараптар" деп аталатын Қазақстан Республикасы мен Әзiрбайжан Республикасы, </w:t>
      </w:r>
      <w:r>
        <w:br/>
      </w:r>
      <w:r>
        <w:rPr>
          <w:rFonts w:ascii="Times New Roman"/>
          <w:b w:val="false"/>
          <w:i w:val="false"/>
          <w:color w:val="000000"/>
          <w:sz w:val="28"/>
        </w:rPr>
        <w:t xml:space="preserve">
      БҰҰ Жарғысының мақсаттары мен принциптерiне, Хельсинки Қорытынды Актiсiне, Жаңа Еуропаға арналған Париж Хартиясына және Еуропадағы Қауiпсiздiк пен Ынтымақтастық жөнiндегi Ұйым шеңберiнде қабылданған өзге де негiзгi құжаттарға өзiнiң адалдығын қуаттай отырып; </w:t>
      </w:r>
      <w:r>
        <w:br/>
      </w:r>
      <w:r>
        <w:rPr>
          <w:rFonts w:ascii="Times New Roman"/>
          <w:b w:val="false"/>
          <w:i w:val="false"/>
          <w:color w:val="000000"/>
          <w:sz w:val="28"/>
        </w:rPr>
        <w:t xml:space="preserve">
      мемлекеттер арасындағы қарым-қатынастарда халықаралық құқықтық басымдығын мойындай отырып; </w:t>
      </w:r>
      <w:r>
        <w:br/>
      </w:r>
      <w:r>
        <w:rPr>
          <w:rFonts w:ascii="Times New Roman"/>
          <w:b w:val="false"/>
          <w:i w:val="false"/>
          <w:color w:val="000000"/>
          <w:sz w:val="28"/>
        </w:rPr>
        <w:t xml:space="preserve">
      Еуропа-Азия континентiндегi бейбiтшiлiк пен ынтымақтастықты нығайтуға ұмтыла отырып; </w:t>
      </w:r>
      <w:r>
        <w:br/>
      </w:r>
      <w:r>
        <w:rPr>
          <w:rFonts w:ascii="Times New Roman"/>
          <w:b w:val="false"/>
          <w:i w:val="false"/>
          <w:color w:val="000000"/>
          <w:sz w:val="28"/>
        </w:rPr>
        <w:t xml:space="preserve">
      қазақ және әзiрбайжан халықтарының тарихи тағдырларының ұқсастығы, тiлдерiнiң, мәдениетiнiң, әдет-ғұрыптарының ортақтығы тығыз ынтымақтастықты дамытуға қолайлы негiз жасайды деп сене отырып; </w:t>
      </w:r>
      <w:r>
        <w:br/>
      </w:r>
      <w:r>
        <w:rPr>
          <w:rFonts w:ascii="Times New Roman"/>
          <w:b w:val="false"/>
          <w:i w:val="false"/>
          <w:color w:val="000000"/>
          <w:sz w:val="28"/>
        </w:rPr>
        <w:t xml:space="preserve">
      достық, тату-тәттi көршiлiк және өзара тиiмдi ынтымақтастық қарым-қатынастарын дамыту екi мемлекеттiң де халықтарының өмiрлiк мүдделерiне сәйкес келедi, бейбiтшiлiк және қауiпсiздiк iсiне қызмет етедi деп ескере отырып; </w:t>
      </w:r>
      <w:r>
        <w:br/>
      </w:r>
      <w:r>
        <w:rPr>
          <w:rFonts w:ascii="Times New Roman"/>
          <w:b w:val="false"/>
          <w:i w:val="false"/>
          <w:color w:val="000000"/>
          <w:sz w:val="28"/>
        </w:rPr>
        <w:t xml:space="preserve">
      екi жақты қарым-қатынастардың шарттық-құқықтық базасын нығайту қажеттiлiгiн назарға ала отырып; </w:t>
      </w:r>
      <w:r>
        <w:br/>
      </w:r>
      <w:r>
        <w:rPr>
          <w:rFonts w:ascii="Times New Roman"/>
          <w:b w:val="false"/>
          <w:i w:val="false"/>
          <w:color w:val="000000"/>
          <w:sz w:val="28"/>
        </w:rPr>
        <w:t xml:space="preserve">
      осы Шартты жасасатын болды және мына төмендегiлер жөнiндегi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өзара қарым-қатынастарын достас мемлекеттер ретiнде құрады және саяси, экономика, сауда, ғылыми-техникалық, экологиялық, мәдени және басқа да салалардағы өз қарым-қатынастарын тәуелсiздiк пен егемендiктi сыйлау, теңдiк, өзара тиiмдiлiк және бiр-бiрiнiң iшкi iстерiне қол сұқпаушылық принциптерi негiзiнде дамытатын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Тараптардың әрқайсысы екiншi Мәртебелi Уағдаласушы Тараптың мүдделерiне қарсы бағытталған қандай болмасын блоктарға қатыспайтын болады. </w:t>
      </w:r>
      <w:r>
        <w:br/>
      </w:r>
      <w:r>
        <w:rPr>
          <w:rFonts w:ascii="Times New Roman"/>
          <w:b w:val="false"/>
          <w:i w:val="false"/>
          <w:color w:val="000000"/>
          <w:sz w:val="28"/>
        </w:rPr>
        <w:t xml:space="preserve">
      Мәртебелi Уағдаласушы Тараптар өздерiнiң аумақтарын, коммуникациялар жүйелерi мен өзге де инфрақұрылымдарын екiншi Мәртебелi Уағдаласушы Тарапқа қарсы агрессияны жүзеге асыру үшiн үшiншi мемлекеттiң пайдалануына жол бермеуге, Мәртебелi Уағдаласушы Тараптардың бiреуiмен қаулы қақтығыс туындаған жағдайда үшiншi мемлекеттерге ешқандай да көмек көрсетпеуге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ғаламдық, сондай-ақ аймақтық көлемде де бейбiтшiлiктi, тұрақтылықты, сенiм мен қауiпсiздiктi нығайту мақсатында бiр-бiрiмен өзара бiрлесiп әрекет ететiн болады. Олар бiрыңғай түрде осы саладағы әрiптестiктi жүзеге асыратын, белсендi түрде БҰҰ, ЕҚЫҰ-ның бiтiмгершiлiк рөлiн күшейтуге және аймақтық механизмдердiң пәрмендiлiгiн көтеруге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Каспий теңiзi бассейнi аймағындағы сенiмдi нығайтуға ерекше мән бере отырып, халықаралық бейбiтшiлiктi нығайту, тұрақтылық пен қауiпсiздiктi көтеру мақсатында өзара бiрлесiп әрекет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аймақтық және халықаралық проблемалар жөнiнде тұрақты негiзде консультациялар өткiзiп тұратын болады. </w:t>
      </w:r>
      <w:r>
        <w:br/>
      </w:r>
      <w:r>
        <w:rPr>
          <w:rFonts w:ascii="Times New Roman"/>
          <w:b w:val="false"/>
          <w:i w:val="false"/>
          <w:color w:val="000000"/>
          <w:sz w:val="28"/>
        </w:rPr>
        <w:t xml:space="preserve">
      Мәртебелi Уағдаласушы Тараптар халықаралық ұйымдар шеңберiнде ынтымақтастық пен байланыстарды кеңейте түсетiн, өзара мүдделiлiктi бiлдiретiн мәселелер бойынша өз позицияларын келiсу үшiн консультациялар өткiзетiн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Қазақстан Республикасы мен Әзiрбайжан Республикасының аумақтық тұтастығын және халықаралық тұрғыда мойындалған қазiргi мемлекеттiк шекараларының мызғымастығын таниды және құрметтейдi. </w:t>
      </w:r>
      <w:r>
        <w:br/>
      </w:r>
      <w:r>
        <w:rPr>
          <w:rFonts w:ascii="Times New Roman"/>
          <w:b w:val="false"/>
          <w:i w:val="false"/>
          <w:color w:val="000000"/>
          <w:sz w:val="28"/>
        </w:rPr>
        <w:t xml:space="preserve">
      Мәртебелi Уағдаласушы Тараптар өз заңдарына сәйкес өз аумақтарында мемлекеттердiң әрқайсысының тәуелсiздiгiне, аумақтық тұтастығына қарсы бағытталған ұйымдар мен топтардың құрылуына және заңсыз iс-әрекетiне, сондай-ақ жекелеген адамдардың iс-әрекетiне тыйым салатын және оларға жол бермейтiн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адам құқығы туралы жалпы жұрт таныған халықаралық нормаларға және ұлттық заңдарына сәйкес өздерiнiң аумағында тұрып жатқан адамдарға олардың ұлттық және басқа да ерекшелiктерiне қарамастан тең құқықтар мен бостандық кепiлдiгiн бередi. </w:t>
      </w:r>
      <w:r>
        <w:br/>
      </w:r>
      <w:r>
        <w:rPr>
          <w:rFonts w:ascii="Times New Roman"/>
          <w:b w:val="false"/>
          <w:i w:val="false"/>
          <w:color w:val="000000"/>
          <w:sz w:val="28"/>
        </w:rPr>
        <w:t xml:space="preserve">
      Мәртебелi Уағдаласушы Тараптар екi ел азаматтары арасындағы байланыстарды көтермелейтiн болады және консулдық ынтымақтастық, азаматтық, отбасылық және қылмыстық iстер жөнiнде құқықтық көмек саласында келiсiмдер және екiншi Мәртебелi Уағдаласушы Тараптың аумағында тұратын өз азаматтарының құқықтарын қорғауды қамтамасыз етуге қажеттi өзге де шарттар жасасады.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олардың парламенттерi арасындағы байланыстар мен ынтымақтастықты дамытуға және нығайтуға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өзара тиiмдi сауда-экономикалық ынтымақтастықты дамыту үшiн қолайлы жағдайларды қамтамасыз ететiн болады. </w:t>
      </w:r>
      <w:r>
        <w:br/>
      </w:r>
      <w:r>
        <w:rPr>
          <w:rFonts w:ascii="Times New Roman"/>
          <w:b w:val="false"/>
          <w:i w:val="false"/>
          <w:color w:val="000000"/>
          <w:sz w:val="28"/>
        </w:rPr>
        <w:t xml:space="preserve">
      Мәртебелi Уағдаласушы Тараптар өнеркәсiп, ауыл шаруашылығы, тамақ өнеркәсiбi, энергетика, табиғат ресурстарын пайдалану, көлiк, коммуникация, спутник байланысы салаларындағы және экономиканың басқа да салаларындағы ынтымақтастықты дамытатын және тереңдететiн болады. </w:t>
      </w:r>
      <w:r>
        <w:br/>
      </w:r>
      <w:r>
        <w:rPr>
          <w:rFonts w:ascii="Times New Roman"/>
          <w:b w:val="false"/>
          <w:i w:val="false"/>
          <w:color w:val="000000"/>
          <w:sz w:val="28"/>
        </w:rPr>
        <w:t xml:space="preserve">
      Мәртебелi Уағдаласушы Тараптар өзара күрделi қаржы енгiзудi ынталандыруды және қорғауды қоса алғанда, бiр-бiрiне кәсiпкерлiк және басқа да шаруашылық қызмет үшiн қолайлы жағдайларды қамтамасыз ететiн болады, Мәртебелi Уағдаласушы Тараптардың қолданыстағы заңдарына сәйкес екi мемлекеттiң де экономикалық ынтымақтастық кәсiпорындары, фирмалары және субъектiлерi арасындағы әртүрлi кооперация мен тiкелей байланыс нысандарын барынша көтермелеп отыратын болады. </w:t>
      </w:r>
      <w:r>
        <w:br/>
      </w:r>
      <w:r>
        <w:rPr>
          <w:rFonts w:ascii="Times New Roman"/>
          <w:b w:val="false"/>
          <w:i w:val="false"/>
          <w:color w:val="000000"/>
          <w:sz w:val="28"/>
        </w:rPr>
        <w:t xml:space="preserve">
      Мәртебелi Уағдаласушы Тараптар сауда-экономикалық қарым-қатынастарды кеңейту мақсатында жекелеген келiсiмдер жасасады.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Тараптардың әрқайсысы екiншi Мәртебелi Уағдаласушы Тарапқа теңiз, әуе порттарын, темiр жол және автомобиль желiлерiн, құбыр желiлерiн пайдалануға, сондай-ақ аумағында өздерi орналасқан Мәртебелi Уағдаласушы Тараптың қолданыстағы заңдарына сәйкес жолаушылар мен жүктердi кедергiсiз транзиттiк тасымалдауға рұқсат бередi және қамтамасыз етедi. </w:t>
      </w:r>
      <w:r>
        <w:br/>
      </w:r>
      <w:r>
        <w:rPr>
          <w:rFonts w:ascii="Times New Roman"/>
          <w:b w:val="false"/>
          <w:i w:val="false"/>
          <w:color w:val="000000"/>
          <w:sz w:val="28"/>
        </w:rPr>
        <w:t xml:space="preserve">
      Осы мәселелердi реттеу мақсатында Мәртебелi Уағдаласушы Тараптар тиiстi Келiсiмдер жасасады.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осы салада аймақтық және ғаламдық деңгейдегi келiсiлген iс-қимылдарға жәрдемдесе отырып, экологиялық қауiпсiздiктiң жан-жақты қамтылған халықаралық жүйесiн құруға және атап айтқанда Каспий теңiзiнiң экологиялық жүйесiн қорғауда және қалпына келтiруде өзара бiрлесiп iс-әрекет етуге ұмтыла отырып, қоршаған ортаны қорғау саласындағы ынтымақтастықты дамытатын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мәдениет, өнер, әдебиет, баспасөз, радио, теледидар, кино, спорт, туризм саласындағы ынтымақтастық пен тәжiрибе алмасуды дамытуға жәрдемдесетiн болады. </w:t>
      </w:r>
      <w:r>
        <w:br/>
      </w:r>
      <w:r>
        <w:rPr>
          <w:rFonts w:ascii="Times New Roman"/>
          <w:b w:val="false"/>
          <w:i w:val="false"/>
          <w:color w:val="000000"/>
          <w:sz w:val="28"/>
        </w:rPr>
        <w:t xml:space="preserve">
      Мәртебелi Уағдаласушы Тараптар мемлекеттiк және жергiлiктi деңгейлерде шығармашылық ұжымдар, мәдениет қайраткерлерi мен мамандар, мәдениет мекемелерi арасындағы алмасуларды кеңейтуге барынша жәрдемдесетiн болады. </w:t>
      </w:r>
      <w:r>
        <w:br/>
      </w:r>
      <w:r>
        <w:rPr>
          <w:rFonts w:ascii="Times New Roman"/>
          <w:b w:val="false"/>
          <w:i w:val="false"/>
          <w:color w:val="000000"/>
          <w:sz w:val="28"/>
        </w:rPr>
        <w:t xml:space="preserve">
      Осы мақсатта Мәртебелi Уағдаласушы Тараптар осы мәселелер жөнiнде жекелеген келiсiмдер жасасады.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iргелi және қолданбалы зерттеулер, қазiргi заманғы ғылым, техника және технологияның жетiстiктерiн пайдалану саласында кең түрде ынтымақтастықты қамтамасыз ету үшiн шаралар қабылдайды. Мәртебелi Уағдаласушы Тараптар ортақ бағдарламалар мен жобаларды жүзеге асыруды, ғалымдар мен зерттеушiлер алмасуды көтермелейтiн, бiрлескен ғылыми және ғылыми-өндiрiстiк ұйымдарды құруға және олардың қызмет етуiне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екi мемлекеттiң де бұқаралық ақпарат құралдарының еркiн қызмет етуiн олардың ұлттық заңдары шеңберiнде қамтамасыз етуге жәрдемдеседi және Мәртебелi Уағдаласушы Тараптардың егемендiгi мен аумақтық тұтастығына залал келтiретiн мәлiметтердi өздерiнiң ресми бұқаралық ақпарат құралдарына таратуға жол бермеуге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денсаулық сақтау, медицина ғылымы мен практикасы салаларында, дәрi-дәрмек, медициналық техника бұйымдары мен балалар тағамының өнiмдерiн өндiруде және қамтамасыз етуде ынтымақтастықты дамытатын болады. </w:t>
      </w:r>
      <w:r>
        <w:br/>
      </w:r>
      <w:r>
        <w:rPr>
          <w:rFonts w:ascii="Times New Roman"/>
          <w:b w:val="false"/>
          <w:i w:val="false"/>
          <w:color w:val="000000"/>
          <w:sz w:val="28"/>
        </w:rPr>
        <w:t xml:space="preserve">
      Мәртебелi Уағдаласушы Тараптар екiншi Мәртебелi Уағдаласушы Тараптың халқының емделуi және консультациялық жәрдем алуы үшiн бiр Мәртебелi Уағдаласушы Тараптың сирек кездесетiн және арнаулы мамандандырылған медициналық мекемелерiне кiру рұқсаты мен оны пайдалану құқығын сақтайды. </w:t>
      </w:r>
      <w:r>
        <w:br/>
      </w:r>
      <w:r>
        <w:rPr>
          <w:rFonts w:ascii="Times New Roman"/>
          <w:b w:val="false"/>
          <w:i w:val="false"/>
          <w:color w:val="000000"/>
          <w:sz w:val="28"/>
        </w:rPr>
        <w:t xml:space="preserve">
      Осындай мақсатта Мәртебелi Уағдаласушы Тараптар осы салаларда тиiстi келiсiмдер жасасатын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бiр Мәртебелi Уағдаласушы Тараптың азаматтарын екiншi Мәртебелi Уағдаласушы Тарап аумағында зейнетақымен қамтамасыз ету мәселелерi азаматтардың зейнетақымен қамтамасыз етiлу құқықтарын тану негiзiнде арнаулы келiсiм арқылы реттелетiн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бiлiм беру, ғылым, ғылыми кадрларды даярлау саласындағы ынтымақтастықты жүзеге асыратын және мамандар, аспиранттар, стажерлар мен студенттер алмасуды көтермелейтiн болады. </w:t>
      </w:r>
      <w:r>
        <w:br/>
      </w:r>
      <w:r>
        <w:rPr>
          <w:rFonts w:ascii="Times New Roman"/>
          <w:b w:val="false"/>
          <w:i w:val="false"/>
          <w:color w:val="000000"/>
          <w:sz w:val="28"/>
        </w:rPr>
        <w:t xml:space="preserve">
      Мәртебелi Уағдаласушы Тараптардың әрқайсысы олардың берiлу уақытына қарамастан бiлiмi туралы ғылыми дәреже берiлгенi және ғалымдық атақ берiлгенi туралы екiншi Мәртебелi Уағдаласушы Тарап берген құжаттарды ресмилендiрмей-ақ таниды және олардың өз аумақтарында қолданылуына шек қоймайды. </w:t>
      </w:r>
      <w:r>
        <w:br/>
      </w:r>
      <w:r>
        <w:rPr>
          <w:rFonts w:ascii="Times New Roman"/>
          <w:b w:val="false"/>
          <w:i w:val="false"/>
          <w:color w:val="000000"/>
          <w:sz w:val="28"/>
        </w:rPr>
        <w:t xml:space="preserve">
      Мәртебелi Уағдаласушы Тараптардың әрқайсысы оқу мекемесi орналасқан Мәртебелi Уағдаласушы Тараптың азаматтарына қатысты қолданылатын талаптар мен ережелер бойынша екiншi Мәртебелi Уағдаласушы Тараптың азаматтарына жекелей тәртiпте оқу орындарына (соның iшiнде аспирантураға) түсу құқығын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мүлiктiң, бiр Мәртебелi Уағдаласушы Тараптың екiншi Мәртебелi Уағдаласушы Тарап аумағындағы заңды ұйымдары мен жеке адамдары мүлкiнiң құқықтық режимi, егер Мәртебелi Уағдаласушы Тараптар арасындағы келiсiмде басқаша көзделмеген болса, сол мүлiк орналасқан Мәртебелi Уағдаласушы Тараптың заңдарымен реттеледi. </w:t>
      </w:r>
      <w:r>
        <w:br/>
      </w:r>
      <w:r>
        <w:rPr>
          <w:rFonts w:ascii="Times New Roman"/>
          <w:b w:val="false"/>
          <w:i w:val="false"/>
          <w:color w:val="000000"/>
          <w:sz w:val="28"/>
        </w:rPr>
        <w:t xml:space="preserve">
      Мәртебелi Уағдаласушы Тараптардың мүдделерiн қозғайтын барлық басқа да мүлiктiк қарым-қатынастар жекелеген келiсiмдермен реттелетiн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Мәртебелi Уағдаласушы Тараптар ұйымдасқан және халықаралық қылмыспен, есiрткi заттарды заңсыз сатумен, халықаралық терроризммен, теңiз кемесiнiң жүзуi мен азаматтық авиацияның қауiпсiздiгiне қарсы бағытталған заңсыз актiлермен, мәдени құндылықтарды заңсыз тасып әкетушiлiкпен күресте белсендi түрде ынтымақтасатын болады. </w:t>
      </w:r>
    </w:p>
    <w:bookmarkEnd w:id="1"/>
    <w:bookmarkStart w:name="z4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Мәртебелi Уағдаласушы Тараптар қажет болған жағдайда осы салада</w:t>
      </w:r>
    </w:p>
    <w:p>
      <w:pPr>
        <w:spacing w:after="0"/>
        <w:ind w:left="0"/>
        <w:jc w:val="both"/>
      </w:pPr>
      <w:r>
        <w:rPr>
          <w:rFonts w:ascii="Times New Roman"/>
          <w:b w:val="false"/>
          <w:i w:val="false"/>
          <w:color w:val="000000"/>
          <w:sz w:val="28"/>
        </w:rPr>
        <w:t>жекелеген келiсiмдер жасасады.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үшiншi бiр мемлекеттерге қарсы бағытталмаған және</w:t>
      </w:r>
    </w:p>
    <w:p>
      <w:pPr>
        <w:spacing w:after="0"/>
        <w:ind w:left="0"/>
        <w:jc w:val="both"/>
      </w:pPr>
      <w:r>
        <w:rPr>
          <w:rFonts w:ascii="Times New Roman"/>
          <w:b w:val="false"/>
          <w:i w:val="false"/>
          <w:color w:val="000000"/>
          <w:sz w:val="28"/>
        </w:rPr>
        <w:t>Мәртебелi Уағдаласушы Тараптардың өздерi мүшесi болып табылатын</w:t>
      </w:r>
    </w:p>
    <w:p>
      <w:pPr>
        <w:spacing w:after="0"/>
        <w:ind w:left="0"/>
        <w:jc w:val="both"/>
      </w:pPr>
      <w:r>
        <w:rPr>
          <w:rFonts w:ascii="Times New Roman"/>
          <w:b w:val="false"/>
          <w:i w:val="false"/>
          <w:color w:val="000000"/>
          <w:sz w:val="28"/>
        </w:rPr>
        <w:t>басқа да халықаралық шарттарынан туындайтын мүдделерiн, құқықтары</w:t>
      </w:r>
    </w:p>
    <w:p>
      <w:pPr>
        <w:spacing w:after="0"/>
        <w:ind w:left="0"/>
        <w:jc w:val="both"/>
      </w:pPr>
      <w:r>
        <w:rPr>
          <w:rFonts w:ascii="Times New Roman"/>
          <w:b w:val="false"/>
          <w:i w:val="false"/>
          <w:color w:val="000000"/>
          <w:sz w:val="28"/>
        </w:rPr>
        <w:t>мен мiндеттемелерiн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ережелерiн түсiндiруге және қолдануға байланысты</w:t>
      </w:r>
    </w:p>
    <w:p>
      <w:pPr>
        <w:spacing w:after="0"/>
        <w:ind w:left="0"/>
        <w:jc w:val="both"/>
      </w:pPr>
      <w:r>
        <w:rPr>
          <w:rFonts w:ascii="Times New Roman"/>
          <w:b w:val="false"/>
          <w:i w:val="false"/>
          <w:color w:val="000000"/>
          <w:sz w:val="28"/>
        </w:rPr>
        <w:t>даулар Мәртебелi Уағдаласушы Тараптардың келiссөздерi жолымен</w:t>
      </w:r>
    </w:p>
    <w:p>
      <w:pPr>
        <w:spacing w:after="0"/>
        <w:ind w:left="0"/>
        <w:jc w:val="both"/>
      </w:pPr>
      <w:r>
        <w:rPr>
          <w:rFonts w:ascii="Times New Roman"/>
          <w:b w:val="false"/>
          <w:i w:val="false"/>
          <w:color w:val="000000"/>
          <w:sz w:val="28"/>
        </w:rPr>
        <w:t>шешiлуге тиiстi.</w:t>
      </w:r>
    </w:p>
    <w:p>
      <w:pPr>
        <w:spacing w:after="0"/>
        <w:ind w:left="0"/>
        <w:jc w:val="both"/>
      </w:pPr>
      <w:r>
        <w:rPr>
          <w:rFonts w:ascii="Times New Roman"/>
          <w:b w:val="false"/>
          <w:i w:val="false"/>
          <w:color w:val="000000"/>
          <w:sz w:val="28"/>
        </w:rPr>
        <w:t>                               22-бап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қажет болған жағдайда осы Шартты</w:t>
      </w:r>
    </w:p>
    <w:p>
      <w:pPr>
        <w:spacing w:after="0"/>
        <w:ind w:left="0"/>
        <w:jc w:val="both"/>
      </w:pPr>
      <w:r>
        <w:rPr>
          <w:rFonts w:ascii="Times New Roman"/>
          <w:b w:val="false"/>
          <w:i w:val="false"/>
          <w:color w:val="000000"/>
          <w:sz w:val="28"/>
        </w:rPr>
        <w:t>жүзеге асыруға байланысты мәселелер бойынша екi жақты</w:t>
      </w:r>
    </w:p>
    <w:p>
      <w:pPr>
        <w:spacing w:after="0"/>
        <w:ind w:left="0"/>
        <w:jc w:val="both"/>
      </w:pPr>
      <w:r>
        <w:rPr>
          <w:rFonts w:ascii="Times New Roman"/>
          <w:b w:val="false"/>
          <w:i w:val="false"/>
          <w:color w:val="000000"/>
          <w:sz w:val="28"/>
        </w:rPr>
        <w:t>консультациялар мен келiссөздер өткiзетiн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Шарт Мәртебелi Уағдаласушы Тараптардың заңдарына сәйкес бекiтiлуге жатады және бекiту грамоталарымен алмасқан күннен бастап күшiне енедi. </w:t>
      </w:r>
      <w:r>
        <w:br/>
      </w:r>
      <w:r>
        <w:rPr>
          <w:rFonts w:ascii="Times New Roman"/>
          <w:b w:val="false"/>
          <w:i w:val="false"/>
          <w:color w:val="000000"/>
          <w:sz w:val="28"/>
        </w:rPr>
        <w:t xml:space="preserve">
      БҰҰ Жарғысының 102-бабына сәйкес бұл Шарт осы Ұйымның Хатшылығында тiркелетiн болады. </w:t>
      </w:r>
      <w:r>
        <w:br/>
      </w:r>
      <w:r>
        <w:rPr>
          <w:rFonts w:ascii="Times New Roman"/>
          <w:b w:val="false"/>
          <w:i w:val="false"/>
          <w:color w:val="000000"/>
          <w:sz w:val="28"/>
        </w:rPr>
        <w:t>
 </w:t>
      </w:r>
      <w:r>
        <w:br/>
      </w:r>
      <w:r>
        <w:rPr>
          <w:rFonts w:ascii="Times New Roman"/>
          <w:b w:val="false"/>
          <w:i w:val="false"/>
          <w:color w:val="000000"/>
          <w:sz w:val="28"/>
        </w:rPr>
        <w:t xml:space="preserve">
                                24-бап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 бес жыл мерзiмге жасалып отыр. Егер Мәртебелi Уағдаласушы Тараптардың ешқайсысы да Шарттың қолданылу мерзiмi бiткенге дейiн кемiнде алты ай бұрын екiншi Мәртебелi Уағдаласушы Тарапқа жазбаша мәлiмдеу жолымен оның қолданылуын өзiнiң тоқтатқысы </w:t>
      </w:r>
    </w:p>
    <w:bookmarkEnd w:id="3"/>
    <w:bookmarkStart w:name="z4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келетiнi туралы хабарламайтын болса, оның қолданысы келесi бес жылдық</w:t>
      </w:r>
    </w:p>
    <w:p>
      <w:pPr>
        <w:spacing w:after="0"/>
        <w:ind w:left="0"/>
        <w:jc w:val="both"/>
      </w:pPr>
      <w:r>
        <w:rPr>
          <w:rFonts w:ascii="Times New Roman"/>
          <w:b w:val="false"/>
          <w:i w:val="false"/>
          <w:color w:val="000000"/>
          <w:sz w:val="28"/>
        </w:rPr>
        <w:t>мерзiмге өздiгiнен ұзартылады.</w:t>
      </w:r>
    </w:p>
    <w:p>
      <w:pPr>
        <w:spacing w:after="0"/>
        <w:ind w:left="0"/>
        <w:jc w:val="both"/>
      </w:pPr>
      <w:r>
        <w:rPr>
          <w:rFonts w:ascii="Times New Roman"/>
          <w:b w:val="false"/>
          <w:i w:val="false"/>
          <w:color w:val="000000"/>
          <w:sz w:val="28"/>
        </w:rPr>
        <w:t>     Баку қаласында 1996 жылғы 16 қыркүйекте екi данада, әрқайсысы</w:t>
      </w:r>
    </w:p>
    <w:p>
      <w:pPr>
        <w:spacing w:after="0"/>
        <w:ind w:left="0"/>
        <w:jc w:val="both"/>
      </w:pPr>
      <w:r>
        <w:rPr>
          <w:rFonts w:ascii="Times New Roman"/>
          <w:b w:val="false"/>
          <w:i w:val="false"/>
          <w:color w:val="000000"/>
          <w:sz w:val="28"/>
        </w:rPr>
        <w:t>қазақ, әзiрбайжан және орыс тiлдерiнде жасалды, сондай-ақ барлық</w:t>
      </w:r>
    </w:p>
    <w:p>
      <w:pPr>
        <w:spacing w:after="0"/>
        <w:ind w:left="0"/>
        <w:jc w:val="both"/>
      </w:pPr>
      <w:r>
        <w:rPr>
          <w:rFonts w:ascii="Times New Roman"/>
          <w:b w:val="false"/>
          <w:i w:val="false"/>
          <w:color w:val="000000"/>
          <w:sz w:val="28"/>
        </w:rPr>
        <w:t>мәтiннiң де 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үшiн       Әзiрбайжан Республикасы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